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5F9F4546" w:rsidR="00CC7302" w:rsidRPr="0097012A" w:rsidRDefault="007A1E7D"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w:t>
      </w:r>
      <w:r w:rsidR="008229B0">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MODELO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1A80153D" w14:textId="6132597C"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1E45891A"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w:t>
      </w:r>
      <w:r w:rsidR="005F772B">
        <w:rPr>
          <w:bCs w:val="0"/>
        </w:rPr>
        <w:t>MUNICÍPIO</w:t>
      </w:r>
      <w:r w:rsidRPr="0097012A">
        <w:rPr>
          <w:bCs w:val="0"/>
        </w:rPr>
        <w:t xml:space="preserve">, POR INTERMÉDIO DO (A) ......................................................... E ............................................................. </w:t>
      </w:r>
    </w:p>
    <w:p w14:paraId="07000E29" w14:textId="23BDCC9A"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w:t>
      </w:r>
      <w:r w:rsidR="005F772B">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w:t>
      </w:r>
      <w:r w:rsidRPr="003A356D">
        <w:rPr>
          <w:rFonts w:ascii="Arial" w:eastAsia="Arial" w:hAnsi="Arial" w:cs="Arial"/>
          <w:sz w:val="20"/>
          <w:szCs w:val="20"/>
          <w:highlight w:val="yellow"/>
        </w:rPr>
        <w:t>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1"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2"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Default="00492997" w:rsidP="00492997">
      <w:pPr>
        <w:pStyle w:val="Nivel2"/>
        <w:ind w:left="851"/>
      </w:pPr>
      <w:r>
        <w:rPr>
          <w:b/>
          <w:bCs/>
        </w:rPr>
        <w:t>MATRIZ DE RISCO:</w:t>
      </w:r>
    </w:p>
    <w:p w14:paraId="44819B9E" w14:textId="6947E800" w:rsidR="006E3B5F" w:rsidRDefault="006E3B5F" w:rsidP="00492997">
      <w:pPr>
        <w:pStyle w:val="Nivel3"/>
        <w:ind w:left="851"/>
      </w:pPr>
      <w:r>
        <w:t>Constituem riscos a serem suportados pelo contratante:</w:t>
      </w:r>
    </w:p>
    <w:p w14:paraId="3B3BD557" w14:textId="15512723" w:rsidR="006E3B5F" w:rsidRDefault="00492997">
      <w:pPr>
        <w:pStyle w:val="Nivel2"/>
        <w:numPr>
          <w:ilvl w:val="0"/>
          <w:numId w:val="17"/>
        </w:numPr>
      </w:pPr>
      <w:r>
        <w:lastRenderedPageBreak/>
        <w:t>…</w:t>
      </w:r>
    </w:p>
    <w:p w14:paraId="2F79B9A8" w14:textId="6376DEF0" w:rsidR="00492997" w:rsidRDefault="00492997">
      <w:pPr>
        <w:pStyle w:val="Nivel2"/>
        <w:numPr>
          <w:ilvl w:val="0"/>
          <w:numId w:val="17"/>
        </w:numPr>
      </w:pPr>
      <w:r>
        <w:t>…</w:t>
      </w:r>
    </w:p>
    <w:p w14:paraId="64928965" w14:textId="670E4D5F" w:rsidR="00D16E51" w:rsidRPr="00C01B51" w:rsidRDefault="00492997">
      <w:pPr>
        <w:pStyle w:val="Nivel2"/>
        <w:numPr>
          <w:ilvl w:val="0"/>
          <w:numId w:val="17"/>
        </w:numPr>
      </w:pPr>
      <w:r>
        <w:t>…</w:t>
      </w:r>
    </w:p>
    <w:p w14:paraId="64ADD9CE" w14:textId="77777777" w:rsidR="00D16E51" w:rsidRPr="00701B6E" w:rsidRDefault="00D16E51" w:rsidP="00D16E51">
      <w:pPr>
        <w:pStyle w:val="Nivel3"/>
        <w:ind w:left="851"/>
        <w:rPr>
          <w:color w:val="FF0000"/>
        </w:rPr>
      </w:pPr>
      <w:r w:rsidRPr="00701B6E">
        <w:rPr>
          <w:color w:val="FF0000"/>
        </w:rPr>
        <w:t>Constituem riscos a serem suportados pelo contratado:</w:t>
      </w:r>
    </w:p>
    <w:p w14:paraId="7C89A62C" w14:textId="77777777" w:rsidR="00D16E51" w:rsidRPr="00701B6E" w:rsidRDefault="00D16E51">
      <w:pPr>
        <w:pStyle w:val="Nivel2"/>
        <w:numPr>
          <w:ilvl w:val="0"/>
          <w:numId w:val="17"/>
        </w:numPr>
        <w:rPr>
          <w:color w:val="FF0000"/>
        </w:rPr>
      </w:pPr>
      <w:r w:rsidRPr="00701B6E">
        <w:rPr>
          <w:color w:val="FF0000"/>
        </w:rPr>
        <w:t>...</w:t>
      </w:r>
    </w:p>
    <w:p w14:paraId="47B8ED3B" w14:textId="77777777" w:rsidR="00D16E51" w:rsidRPr="00701B6E" w:rsidRDefault="00D16E51">
      <w:pPr>
        <w:pStyle w:val="Nivel2"/>
        <w:numPr>
          <w:ilvl w:val="0"/>
          <w:numId w:val="17"/>
        </w:numPr>
        <w:rPr>
          <w:color w:val="FF0000"/>
        </w:rPr>
      </w:pPr>
      <w:r w:rsidRPr="00701B6E">
        <w:rPr>
          <w:color w:val="FF0000"/>
        </w:rPr>
        <w:t>…</w:t>
      </w:r>
    </w:p>
    <w:p w14:paraId="1C71C508" w14:textId="77777777" w:rsidR="00D16E51" w:rsidRPr="00701B6E" w:rsidRDefault="00D16E51">
      <w:pPr>
        <w:pStyle w:val="Nivel2"/>
        <w:numPr>
          <w:ilvl w:val="0"/>
          <w:numId w:val="17"/>
        </w:numPr>
        <w:rPr>
          <w:color w:val="FF0000"/>
        </w:rPr>
      </w:pPr>
      <w:r w:rsidRPr="00701B6E">
        <w:rPr>
          <w:color w:val="FF0000"/>
        </w:rPr>
        <w:t>…</w:t>
      </w:r>
    </w:p>
    <w:p w14:paraId="53A07A27" w14:textId="77777777" w:rsidR="00D16E51" w:rsidRPr="00701B6E" w:rsidRDefault="00D16E51" w:rsidP="00D16E51">
      <w:pPr>
        <w:pStyle w:val="Nivel2"/>
        <w:numPr>
          <w:ilvl w:val="0"/>
          <w:numId w:val="0"/>
        </w:numPr>
        <w:ind w:left="1843"/>
        <w:rPr>
          <w:color w:val="FF0000"/>
        </w:rPr>
      </w:pPr>
    </w:p>
    <w:p w14:paraId="6340F0C6" w14:textId="77777777" w:rsidR="00D16E51" w:rsidRPr="00701B6E" w:rsidRDefault="00D16E51">
      <w:pPr>
        <w:pStyle w:val="Nivel2"/>
        <w:numPr>
          <w:ilvl w:val="2"/>
          <w:numId w:val="18"/>
        </w:numPr>
        <w:ind w:left="1418" w:hanging="567"/>
        <w:rPr>
          <w:color w:val="FF0000"/>
        </w:rPr>
      </w:pPr>
      <w:r w:rsidRPr="00701B6E">
        <w:rPr>
          <w:color w:val="FF0000"/>
        </w:rPr>
        <w:t>Constituem riscos a serem compartilhados pelas partes, na proporção de ....% para a contratante e ....% para o contratado:</w:t>
      </w:r>
    </w:p>
    <w:p w14:paraId="4D61B804" w14:textId="77777777" w:rsidR="00D16E51" w:rsidRPr="00701B6E" w:rsidRDefault="00D16E51">
      <w:pPr>
        <w:pStyle w:val="Nivel2"/>
        <w:numPr>
          <w:ilvl w:val="0"/>
          <w:numId w:val="17"/>
        </w:numPr>
        <w:rPr>
          <w:color w:val="FF0000"/>
        </w:rPr>
      </w:pPr>
      <w:r w:rsidRPr="00701B6E">
        <w:rPr>
          <w:color w:val="FF0000"/>
        </w:rPr>
        <w:t>…</w:t>
      </w:r>
    </w:p>
    <w:p w14:paraId="38DD545C" w14:textId="77777777" w:rsidR="00D16E51" w:rsidRPr="00701B6E" w:rsidRDefault="00D16E51">
      <w:pPr>
        <w:pStyle w:val="Nivel2"/>
        <w:numPr>
          <w:ilvl w:val="0"/>
          <w:numId w:val="17"/>
        </w:numPr>
        <w:rPr>
          <w:color w:val="FF0000"/>
        </w:rPr>
      </w:pPr>
      <w:r w:rsidRPr="00701B6E">
        <w:rPr>
          <w:color w:val="FF0000"/>
        </w:rPr>
        <w:t>…</w:t>
      </w:r>
    </w:p>
    <w:p w14:paraId="1DFA1E46" w14:textId="77777777" w:rsidR="00D16E51" w:rsidRDefault="00D16E51">
      <w:pPr>
        <w:pStyle w:val="Nivel2"/>
        <w:numPr>
          <w:ilvl w:val="0"/>
          <w:numId w:val="17"/>
        </w:numPr>
        <w:rPr>
          <w:color w:val="FF0000"/>
        </w:rPr>
      </w:pPr>
      <w:r w:rsidRPr="00701B6E">
        <w:rPr>
          <w:color w:val="FF0000"/>
        </w:rPr>
        <w:t>…</w:t>
      </w:r>
    </w:p>
    <w:p w14:paraId="5B06117C" w14:textId="77777777" w:rsidR="00C01B51" w:rsidRPr="00701B6E" w:rsidRDefault="00C01B51" w:rsidP="00C01B51">
      <w:pPr>
        <w:pStyle w:val="Nivel2"/>
        <w:numPr>
          <w:ilvl w:val="0"/>
          <w:numId w:val="0"/>
        </w:numPr>
        <w:ind w:left="2203"/>
        <w:rPr>
          <w:color w:val="FF0000"/>
        </w:rPr>
      </w:pP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B4BBD"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pPr>
        <w:pStyle w:val="Nvel4-R"/>
        <w:numPr>
          <w:ilvl w:val="0"/>
          <w:numId w:val="15"/>
        </w:numPr>
        <w:spacing w:afterLines="120" w:after="288"/>
        <w:ind w:left="284" w:firstLine="709"/>
        <w:rPr>
          <w:strike/>
        </w:rPr>
      </w:pPr>
      <w:r w:rsidRPr="00990B8A">
        <w:rPr>
          <w:strike/>
        </w:rPr>
        <w:t xml:space="preserve">.... </w:t>
      </w:r>
    </w:p>
    <w:p w14:paraId="51EACA6D" w14:textId="77777777" w:rsidR="00B96063" w:rsidRPr="00990B8A" w:rsidRDefault="00B96063">
      <w:pPr>
        <w:pStyle w:val="Nvel4-R"/>
        <w:numPr>
          <w:ilvl w:val="0"/>
          <w:numId w:val="15"/>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lastRenderedPageBreak/>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97012A" w:rsidRDefault="00B96063" w:rsidP="00454F2D">
      <w:pPr>
        <w:pStyle w:val="Nivel2"/>
        <w:spacing w:afterLines="120" w:after="288" w:line="312" w:lineRule="auto"/>
        <w:ind w:left="0" w:firstLine="567"/>
      </w:pPr>
      <w:r w:rsidRPr="0097012A">
        <w:rPr>
          <w:i/>
          <w:color w:val="FF0000"/>
          <w:lang w:eastAsia="en-US"/>
        </w:rPr>
        <w:t xml:space="preserve">O valor mensal da </w:t>
      </w:r>
      <w:r w:rsidRPr="0097012A">
        <w:rPr>
          <w:i/>
          <w:color w:val="FF0000"/>
        </w:rPr>
        <w:t>contratação</w:t>
      </w:r>
      <w:r w:rsidRPr="0097012A">
        <w:rPr>
          <w:i/>
          <w:color w:val="FF0000"/>
          <w:lang w:eastAsia="en-US"/>
        </w:rPr>
        <w:t xml:space="preserve"> é de R$ .......... (.....), perfazendo o valor total de R$ ....... (....).</w:t>
      </w:r>
    </w:p>
    <w:p w14:paraId="18684FC7" w14:textId="77777777" w:rsidR="00B96063" w:rsidRPr="0097012A" w:rsidRDefault="00B96063" w:rsidP="00454F2D">
      <w:pPr>
        <w:pStyle w:val="ou"/>
        <w:spacing w:before="120" w:afterLines="120" w:after="288" w:line="312" w:lineRule="auto"/>
        <w:ind w:firstLine="567"/>
        <w:rPr>
          <w:sz w:val="20"/>
          <w:szCs w:val="20"/>
        </w:rPr>
      </w:pPr>
      <w:r w:rsidRPr="0097012A">
        <w:rPr>
          <w:sz w:val="20"/>
          <w:szCs w:val="20"/>
          <w:lang w:eastAsia="en-US"/>
        </w:rPr>
        <w:t>OU</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4"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5" w:anchor="art92" w:history="1">
        <w:r w:rsidRPr="0097012A">
          <w:rPr>
            <w:rStyle w:val="Hyperlink"/>
          </w:rPr>
          <w:t>art. 92, V</w:t>
        </w:r>
      </w:hyperlink>
      <w:r w:rsidRPr="0097012A">
        <w:t>)</w:t>
      </w:r>
    </w:p>
    <w:p w14:paraId="658DB5E9" w14:textId="77777777" w:rsidR="003F5E59" w:rsidRDefault="003F5E59" w:rsidP="003F5E59">
      <w:pPr>
        <w:pStyle w:val="Nivel2"/>
        <w:spacing w:afterLines="120" w:after="288" w:line="312" w:lineRule="auto"/>
        <w:ind w:left="0" w:firstLine="567"/>
      </w:pPr>
      <w:r w:rsidRPr="0097012A">
        <w:t>Os preços inicialmente contratados são fixos e irreajustáveis no prazo de um ano contado da data do orçamento estimado.</w:t>
      </w:r>
    </w:p>
    <w:p w14:paraId="088889E8" w14:textId="6BAF8395" w:rsidR="003F5E59" w:rsidRPr="00C01DAE" w:rsidRDefault="003F5E59">
      <w:pPr>
        <w:pStyle w:val="PargrafodaLista"/>
        <w:numPr>
          <w:ilvl w:val="2"/>
          <w:numId w:val="19"/>
        </w:numPr>
        <w:spacing w:before="120" w:afterLines="120" w:after="288" w:line="312" w:lineRule="auto"/>
        <w:ind w:left="170" w:firstLine="709"/>
        <w:jc w:val="both"/>
        <w:rPr>
          <w:rFonts w:ascii="Arial" w:hAnsi="Arial" w:cs="Arial"/>
          <w:i/>
          <w:color w:val="FF0000"/>
          <w:sz w:val="20"/>
          <w:szCs w:val="20"/>
        </w:rPr>
      </w:pPr>
      <w:r w:rsidRPr="00C01DAE">
        <w:rPr>
          <w:rFonts w:ascii="Arial" w:hAnsi="Arial" w:cs="Arial"/>
          <w:sz w:val="20"/>
          <w:szCs w:val="20"/>
        </w:rPr>
        <w:t>O orçamento estimado pela Administração baseou-se</w:t>
      </w:r>
      <w:r w:rsidRPr="00C01DAE">
        <w:rPr>
          <w:rFonts w:ascii="Arial" w:hAnsi="Arial" w:cs="Arial"/>
          <w:color w:val="FF0000"/>
          <w:sz w:val="20"/>
          <w:szCs w:val="20"/>
        </w:rPr>
        <w:t xml:space="preserve"> </w:t>
      </w:r>
      <w:r w:rsidRPr="00C01DAE">
        <w:rPr>
          <w:rFonts w:ascii="Arial" w:hAnsi="Arial" w:cs="Arial"/>
          <w:sz w:val="20"/>
          <w:szCs w:val="20"/>
        </w:rPr>
        <w:t xml:space="preserve">nas planilhas referenciais </w:t>
      </w:r>
      <w:r w:rsidR="00BB73A3">
        <w:rPr>
          <w:rFonts w:ascii="Arial" w:hAnsi="Arial" w:cs="Arial"/>
          <w:sz w:val="20"/>
          <w:szCs w:val="20"/>
        </w:rPr>
        <w:t>conforme especificações técnicas anexo ao Edital</w:t>
      </w:r>
      <w:r w:rsidRPr="00C01DAE">
        <w:rPr>
          <w:rFonts w:ascii="Arial" w:hAnsi="Arial" w:cs="Arial"/>
          <w:i/>
          <w:iCs/>
          <w:color w:val="FF0000"/>
          <w:sz w:val="20"/>
          <w:szCs w:val="20"/>
        </w:rPr>
        <w:t>.</w:t>
      </w:r>
      <w:r w:rsidRPr="00C01DAE">
        <w:rPr>
          <w:rFonts w:ascii="Arial" w:hAnsi="Arial" w:cs="Arial"/>
          <w:i/>
          <w:color w:val="FF0000"/>
          <w:sz w:val="20"/>
          <w:szCs w:val="20"/>
          <w:u w:val="single"/>
        </w:rPr>
        <w:t xml:space="preserve"> </w:t>
      </w:r>
    </w:p>
    <w:p w14:paraId="791F5016" w14:textId="77777777" w:rsidR="003F5E59" w:rsidRPr="009A5874" w:rsidRDefault="003F5E59" w:rsidP="003F5E59">
      <w:pPr>
        <w:pStyle w:val="PargrafodaLista"/>
        <w:spacing w:before="120" w:after="120" w:line="312" w:lineRule="auto"/>
        <w:ind w:left="1134"/>
        <w:rPr>
          <w:rFonts w:ascii="Arial" w:hAnsi="Arial" w:cs="Arial"/>
          <w:i/>
          <w:color w:val="FF0000"/>
          <w:sz w:val="20"/>
          <w:szCs w:val="20"/>
        </w:rPr>
      </w:pPr>
    </w:p>
    <w:p w14:paraId="41504EC8" w14:textId="462D07B8" w:rsidR="003F5E59" w:rsidRPr="0097012A" w:rsidRDefault="003F5E59" w:rsidP="003F5E59">
      <w:pPr>
        <w:pStyle w:val="Nivel2"/>
        <w:spacing w:afterLines="120" w:after="288" w:line="312" w:lineRule="auto"/>
        <w:ind w:left="0" w:firstLine="567"/>
      </w:pPr>
      <w:r w:rsidRPr="0097012A">
        <w:t xml:space="preserve">Após o interregno de um ano, e </w:t>
      </w:r>
      <w:r w:rsidRPr="009A5874">
        <w:rPr>
          <w:i/>
          <w:color w:val="FF0000"/>
          <w:highlight w:val="yellow"/>
        </w:rPr>
        <w:t>independentemente de pedido do contratado</w:t>
      </w:r>
      <w:r w:rsidRPr="00CA284A">
        <w:rPr>
          <w:i/>
        </w:rPr>
        <w:t>,</w:t>
      </w:r>
      <w:r w:rsidRPr="00CA284A">
        <w:t xml:space="preserve"> </w:t>
      </w:r>
      <w:r w:rsidRPr="0097012A">
        <w:t xml:space="preserve">os preços iniciais serão reajustados, mediante a aplicação, pelo contratante, do índice </w:t>
      </w:r>
      <w:r w:rsidR="002B5C82" w:rsidRPr="002B5C82">
        <w:rPr>
          <w:color w:val="FF0000"/>
        </w:rPr>
        <w:t xml:space="preserve">Índice Nacional da Construção </w:t>
      </w:r>
      <w:r w:rsidR="002B5C82" w:rsidRPr="002B5C82">
        <w:rPr>
          <w:color w:val="FF0000"/>
        </w:rPr>
        <w:lastRenderedPageBreak/>
        <w:t>Civil – INCC</w:t>
      </w:r>
      <w:r w:rsidRPr="0097012A">
        <w:rPr>
          <w:i/>
          <w:iCs/>
        </w:rPr>
        <w:t>,</w:t>
      </w:r>
      <w:r w:rsidRPr="0097012A">
        <w:t xml:space="preserve"> exclusivamente para as obrigações iniciadas e concluídas após a ocorrência da anualidade</w:t>
      </w:r>
      <w:r w:rsidR="00F73C96">
        <w:t xml:space="preserve"> e </w:t>
      </w:r>
      <w:r w:rsidR="00AE33F5">
        <w:t>de</w:t>
      </w:r>
      <w:r w:rsidR="00F73C96">
        <w:t xml:space="preserve"> estudo da etapa atual do contrato</w:t>
      </w:r>
      <w:r w:rsidRPr="0097012A">
        <w:t>.</w:t>
      </w:r>
    </w:p>
    <w:p w14:paraId="40EB32FC" w14:textId="77777777" w:rsidR="003F5E59" w:rsidRPr="0097012A" w:rsidRDefault="003F5E59" w:rsidP="003F5E59">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1A0FCFB5" w14:textId="77777777" w:rsidR="003F5E59" w:rsidRPr="00F93BB2" w:rsidRDefault="003F5E59" w:rsidP="003F5E59">
      <w:pPr>
        <w:pStyle w:val="Nivel2"/>
        <w:spacing w:afterLines="120" w:after="288" w:line="312" w:lineRule="auto"/>
        <w:ind w:left="0" w:firstLine="567"/>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F93BB2"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F93BB2" w:rsidRDefault="003F5E59">
      <w:pPr>
        <w:pStyle w:val="PargrafodaLista"/>
        <w:numPr>
          <w:ilvl w:val="2"/>
          <w:numId w:val="19"/>
        </w:numPr>
        <w:spacing w:before="120" w:after="120" w:line="312" w:lineRule="auto"/>
        <w:ind w:left="170" w:firstLine="709"/>
        <w:jc w:val="both"/>
        <w:rPr>
          <w:rFonts w:ascii="Arial" w:hAnsi="Arial" w:cs="Arial"/>
          <w:i/>
          <w:color w:val="FF0000"/>
        </w:rPr>
      </w:pPr>
      <w:r w:rsidRPr="00F93BB2">
        <w:rPr>
          <w:rFonts w:ascii="Arial" w:hAnsi="Arial" w:cs="Arial"/>
          <w:sz w:val="20"/>
        </w:rPr>
        <w:tab/>
      </w:r>
      <w:r w:rsidRPr="00F93BB2">
        <w:rPr>
          <w:rFonts w:ascii="Arial" w:hAnsi="Arial" w:cs="Arial"/>
          <w:i/>
          <w:color w:val="FF0000"/>
          <w:sz w:val="20"/>
        </w:rPr>
        <w:t>Fica o Contratado obrigado a apresentar memória de cálculo referente ao reajustamento de preços do valor remanescente, sempre que este ocorrer.</w:t>
      </w:r>
    </w:p>
    <w:p w14:paraId="5012ABF3" w14:textId="77777777" w:rsidR="003F5E59" w:rsidRPr="00F93BB2" w:rsidRDefault="003F5E59" w:rsidP="003F5E59">
      <w:pPr>
        <w:pStyle w:val="Nivel2"/>
        <w:spacing w:afterLines="120" w:after="288" w:line="312" w:lineRule="auto"/>
        <w:ind w:left="0" w:firstLine="567"/>
      </w:pPr>
      <w:r w:rsidRPr="00F93BB2">
        <w:t>Nas aferições finais, o(s) índice(s) utilizado(s) para reajuste será(ão), obrigatoriamente, o(s) definitivo(s).</w:t>
      </w:r>
    </w:p>
    <w:p w14:paraId="775B6031" w14:textId="77777777" w:rsidR="003F5E59" w:rsidRPr="0097012A" w:rsidRDefault="003F5E59" w:rsidP="003F5E59">
      <w:pPr>
        <w:pStyle w:val="Nivel2"/>
        <w:spacing w:afterLines="120" w:after="288" w:line="312" w:lineRule="auto"/>
        <w:ind w:left="0" w:firstLine="567"/>
      </w:pPr>
      <w:r w:rsidRPr="00F93BB2">
        <w:t>Caso o(s) índice(s) estabelecido(s) para reajustamento venha</w:t>
      </w:r>
      <w:r w:rsidRPr="0097012A">
        <w:t>(m) a ser extinto(s) ou de qualquer forma não possa(m) mais ser utilizado(s), será(ão) adotado(s), em substituição, o(s) que vier(em) a ser determinado(s) pela legislação então em vigor.</w:t>
      </w:r>
    </w:p>
    <w:p w14:paraId="07862C9E" w14:textId="77777777" w:rsidR="003F5E59" w:rsidRPr="0097012A" w:rsidRDefault="003F5E59" w:rsidP="003F5E59">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39802A02" w14:textId="416A63C5" w:rsidR="00D60EF7" w:rsidRPr="00CA7DAF" w:rsidRDefault="003F5E59" w:rsidP="003F5E59">
      <w:pPr>
        <w:pStyle w:val="Nivel2"/>
        <w:ind w:left="993"/>
        <w:rPr>
          <w:color w:val="1F497D" w:themeColor="text2"/>
        </w:rPr>
      </w:pPr>
      <w:r w:rsidRPr="0097012A">
        <w:t>O reajuste será realizado por apostilamento</w:t>
      </w:r>
    </w:p>
    <w:p w14:paraId="23E4D86F" w14:textId="77777777" w:rsidR="00635061" w:rsidRPr="0097012A" w:rsidRDefault="00635061" w:rsidP="00635061">
      <w:pPr>
        <w:pStyle w:val="Nivel2"/>
        <w:numPr>
          <w:ilvl w:val="0"/>
          <w:numId w:val="0"/>
        </w:numPr>
        <w:ind w:left="4969"/>
      </w:pP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6" w:anchor="art92" w:history="1">
        <w:r w:rsidRPr="0097012A">
          <w:rPr>
            <w:rStyle w:val="Hyperlink"/>
          </w:rPr>
          <w:t>(art. 92, X, XI e XIV</w:t>
        </w:r>
      </w:hyperlink>
      <w:r w:rsidRPr="0097012A">
        <w:t>)</w:t>
      </w:r>
    </w:p>
    <w:p w14:paraId="145BF767" w14:textId="77777777" w:rsidR="00644142" w:rsidRPr="0097012A" w:rsidRDefault="00644142" w:rsidP="00644142">
      <w:pPr>
        <w:pStyle w:val="Nivel2"/>
        <w:spacing w:afterLines="120" w:after="288" w:line="312" w:lineRule="auto"/>
        <w:ind w:left="0" w:firstLine="567"/>
        <w:rPr>
          <w:b/>
          <w:bCs/>
        </w:rPr>
      </w:pPr>
      <w:r w:rsidRPr="0097012A">
        <w:t>São obrigações do Contratante:</w:t>
      </w:r>
    </w:p>
    <w:p w14:paraId="272ED428" w14:textId="77777777" w:rsidR="00644142" w:rsidRPr="0097012A" w:rsidRDefault="00644142" w:rsidP="00644142">
      <w:pPr>
        <w:pStyle w:val="Nivel2"/>
        <w:spacing w:afterLines="120" w:after="288" w:line="312" w:lineRule="auto"/>
        <w:ind w:left="0" w:firstLine="567"/>
      </w:pPr>
      <w:r w:rsidRPr="0097012A">
        <w:t>Exigir o cumprimento de todas as obrigações assumidas pelo Contratado, de acordo com o contrato e seus anexos;</w:t>
      </w:r>
    </w:p>
    <w:p w14:paraId="4A8DBCAD" w14:textId="77777777" w:rsidR="00644142" w:rsidRDefault="00644142" w:rsidP="00644142">
      <w:pPr>
        <w:pStyle w:val="Nivel2"/>
        <w:spacing w:afterLines="120" w:after="288" w:line="312" w:lineRule="auto"/>
        <w:ind w:left="0" w:firstLine="567"/>
      </w:pPr>
      <w:r w:rsidRPr="0097012A">
        <w:t>Receber o objeto no prazo e condições estabelecidas no Termo de Referência;</w:t>
      </w:r>
    </w:p>
    <w:p w14:paraId="3A8C10E4" w14:textId="77777777" w:rsidR="00644142" w:rsidRPr="00C01DAE" w:rsidRDefault="00644142" w:rsidP="00644142">
      <w:pPr>
        <w:pStyle w:val="Nivel2"/>
        <w:spacing w:afterLines="120" w:after="288" w:line="312" w:lineRule="auto"/>
        <w:ind w:left="0" w:firstLine="567"/>
      </w:pPr>
      <w:r w:rsidRPr="00C01DAE">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7012A" w:rsidRDefault="00644142" w:rsidP="00644142">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42513BB0" w14:textId="77777777" w:rsidR="00644142" w:rsidRPr="0097012A" w:rsidRDefault="00644142" w:rsidP="00644142">
      <w:pPr>
        <w:pStyle w:val="Nivel2"/>
        <w:spacing w:afterLines="120" w:after="288" w:line="312" w:lineRule="auto"/>
        <w:ind w:left="0" w:firstLine="567"/>
      </w:pPr>
      <w:r w:rsidRPr="0097012A">
        <w:t>Acompanhar e fiscalizar a execução do contrato e o cumprimento das obrigações pelo Contratado;</w:t>
      </w:r>
    </w:p>
    <w:p w14:paraId="416B942C" w14:textId="77777777" w:rsidR="00644142" w:rsidRPr="0097012A" w:rsidRDefault="00644142" w:rsidP="00644142">
      <w:pPr>
        <w:pStyle w:val="Nivel2"/>
        <w:spacing w:afterLines="120" w:after="288" w:line="312" w:lineRule="auto"/>
        <w:ind w:left="0" w:firstLine="567"/>
      </w:pPr>
      <w:r w:rsidRPr="0097012A">
        <w:lastRenderedPageBreak/>
        <w:t xml:space="preserve">Comunicar a empresa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7" w:history="1">
        <w:r w:rsidRPr="000C2487">
          <w:rPr>
            <w:rStyle w:val="Hyperlink"/>
          </w:rPr>
          <w:t>art. 143 da Lei nº 14.133, de 2021</w:t>
        </w:r>
      </w:hyperlink>
      <w:r w:rsidRPr="0097012A">
        <w:t>;</w:t>
      </w:r>
    </w:p>
    <w:p w14:paraId="57202F87" w14:textId="77777777" w:rsidR="00644142" w:rsidRPr="0097012A" w:rsidRDefault="00644142" w:rsidP="00644142">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08CC3C31" w14:textId="77777777" w:rsidR="00644142" w:rsidRPr="0097012A" w:rsidRDefault="00644142" w:rsidP="00644142">
      <w:pPr>
        <w:pStyle w:val="Nivel2"/>
        <w:spacing w:afterLines="120" w:after="288" w:line="312" w:lineRule="auto"/>
        <w:ind w:left="0" w:firstLine="567"/>
      </w:pPr>
      <w:r w:rsidRPr="0097012A">
        <w:t xml:space="preserve">Aplicar ao Contratado as sanções previstas na lei e neste Contrato; </w:t>
      </w:r>
    </w:p>
    <w:p w14:paraId="1E2DD7BA" w14:textId="26E599BA" w:rsidR="00644142" w:rsidRPr="0097012A" w:rsidRDefault="00644142" w:rsidP="00644142">
      <w:pPr>
        <w:pStyle w:val="Nivel2"/>
        <w:spacing w:afterLines="120" w:after="288" w:line="312" w:lineRule="auto"/>
        <w:ind w:left="0" w:firstLine="567"/>
      </w:pPr>
      <w:r w:rsidRPr="0097012A">
        <w:t xml:space="preserve">Cientificar o órgão de representação judicial da </w:t>
      </w:r>
      <w:r w:rsidR="005F772B">
        <w:t>PGM</w:t>
      </w:r>
      <w:r w:rsidRPr="0097012A">
        <w:t xml:space="preserve"> para adoção das medidas cabíveis quando do descumprimento de obrigações pelo Contratado;</w:t>
      </w:r>
    </w:p>
    <w:p w14:paraId="5FB9CFB0" w14:textId="77777777" w:rsidR="00644142" w:rsidRPr="0097012A" w:rsidRDefault="00644142" w:rsidP="00644142">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7012A" w:rsidRDefault="00644142" w:rsidP="00644142">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Pr>
          <w:i/>
          <w:iCs/>
          <w:color w:val="FF0000"/>
        </w:rPr>
        <w:t>30</w:t>
      </w:r>
      <w:r w:rsidR="0055259D">
        <w:rPr>
          <w:i/>
          <w:iCs/>
          <w:color w:val="FF0000"/>
        </w:rPr>
        <w:t xml:space="preserve"> (trinta) dias</w:t>
      </w:r>
      <w:r w:rsidRPr="0097012A">
        <w:t xml:space="preserve">, a contar da data do protocolo do requerimento para decidir, admitida a prorrogação motivada, por igual período. </w:t>
      </w:r>
    </w:p>
    <w:p w14:paraId="1490C935" w14:textId="51C189BA" w:rsidR="00644142" w:rsidRPr="0097012A" w:rsidRDefault="00644142" w:rsidP="00644142">
      <w:pPr>
        <w:pStyle w:val="Nivel2"/>
        <w:spacing w:afterLines="120" w:after="288" w:line="312" w:lineRule="auto"/>
        <w:ind w:left="0" w:firstLine="567"/>
        <w:rPr>
          <w:color w:val="FF0000"/>
        </w:rPr>
      </w:pPr>
      <w:r w:rsidRPr="0097012A">
        <w:t xml:space="preserve">Responder eventuais pedidos de reestabelecimento do equilíbrio econômico-financeiro feitos pelo contratado no prazo máximo de </w:t>
      </w:r>
      <w:r w:rsidR="0055259D">
        <w:rPr>
          <w:color w:val="FF0000"/>
        </w:rPr>
        <w:t>60 (sessenta) dias</w:t>
      </w:r>
      <w:r w:rsidRPr="0097012A">
        <w:rPr>
          <w:color w:val="FF0000"/>
        </w:rPr>
        <w:t>.</w:t>
      </w:r>
    </w:p>
    <w:p w14:paraId="1183AD08" w14:textId="77777777" w:rsidR="00644142" w:rsidRPr="0097012A" w:rsidRDefault="00644142" w:rsidP="00644142">
      <w:pPr>
        <w:pStyle w:val="Nvel2-Red"/>
        <w:spacing w:afterLines="120" w:after="288" w:line="312" w:lineRule="auto"/>
        <w:ind w:left="0" w:firstLine="567"/>
      </w:pPr>
      <w:bookmarkStart w:id="2" w:name="_Hlk114499841"/>
      <w:bookmarkEnd w:id="2"/>
      <w:r w:rsidRPr="0097012A">
        <w:t>Notificar os emitentes das garantias quanto ao início de processo administrativo para apuração de descumprimento de cláusulas contratuais.</w:t>
      </w:r>
    </w:p>
    <w:p w14:paraId="0391B6EB" w14:textId="77777777" w:rsidR="00644142" w:rsidRDefault="00644142" w:rsidP="00644142">
      <w:pPr>
        <w:pStyle w:val="Nivel2"/>
        <w:spacing w:afterLines="120" w:after="288" w:line="312" w:lineRule="auto"/>
        <w:ind w:left="0" w:firstLine="567"/>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2312E4" w14:textId="77777777" w:rsidR="00644142" w:rsidRPr="00C01DAE" w:rsidRDefault="00644142" w:rsidP="00644142">
      <w:pPr>
        <w:pStyle w:val="Nivel2"/>
        <w:ind w:left="0" w:firstLine="567"/>
      </w:pPr>
      <w:r w:rsidRPr="00C01DAE">
        <w:t>Fornecer por escrito as informações necessárias para o desenvolvimento dos serviços objeto do contrato.</w:t>
      </w:r>
    </w:p>
    <w:p w14:paraId="44986D2D" w14:textId="77777777" w:rsidR="00644142" w:rsidRPr="00C01DAE" w:rsidRDefault="00644142" w:rsidP="00644142">
      <w:pPr>
        <w:pStyle w:val="Nivel2"/>
        <w:ind w:left="0" w:firstLine="567"/>
      </w:pPr>
      <w:r w:rsidRPr="00C01DAE">
        <w:t>Realizar avaliações periódicas da qualidade dos serviços, após seu recebimento.</w:t>
      </w:r>
    </w:p>
    <w:p w14:paraId="26A1219A" w14:textId="77777777" w:rsidR="00644142" w:rsidRPr="00C01DAE" w:rsidRDefault="00644142" w:rsidP="00644142">
      <w:pPr>
        <w:pStyle w:val="Nivel2"/>
        <w:ind w:left="0" w:firstLine="567"/>
        <w:rPr>
          <w:i/>
          <w:color w:val="FF0000"/>
        </w:rPr>
      </w:pPr>
      <w:r w:rsidRPr="00C01DAE">
        <w:rPr>
          <w:i/>
          <w:color w:val="FF0000"/>
        </w:rPr>
        <w:t>Exigir do Contratado que providencie a seguinte documentação como condição indispensável para o recebimento definitivo de objeto, quando for o caso:</w:t>
      </w:r>
    </w:p>
    <w:p w14:paraId="0E92EB03" w14:textId="77777777" w:rsidR="00644142" w:rsidRPr="00C01DAE" w:rsidRDefault="00644142">
      <w:pPr>
        <w:pStyle w:val="Nivel2"/>
        <w:numPr>
          <w:ilvl w:val="0"/>
          <w:numId w:val="20"/>
        </w:numPr>
        <w:ind w:left="924" w:firstLine="709"/>
        <w:rPr>
          <w:i/>
          <w:color w:val="FF0000"/>
        </w:rPr>
      </w:pPr>
      <w:r w:rsidRPr="00C01DAE">
        <w:rPr>
          <w:i/>
          <w:color w:val="FF0000"/>
        </w:rPr>
        <w:t>"as built", elaborado pelo responsável por sua execução;</w:t>
      </w:r>
    </w:p>
    <w:p w14:paraId="354E924E" w14:textId="77777777" w:rsidR="00644142" w:rsidRPr="00C01DAE" w:rsidRDefault="00644142">
      <w:pPr>
        <w:pStyle w:val="Nivel2"/>
        <w:numPr>
          <w:ilvl w:val="0"/>
          <w:numId w:val="20"/>
        </w:numPr>
        <w:ind w:left="924" w:firstLine="709"/>
        <w:rPr>
          <w:i/>
          <w:color w:val="FF0000"/>
        </w:rPr>
      </w:pPr>
      <w:r w:rsidRPr="00C01DAE">
        <w:rPr>
          <w:i/>
          <w:color w:val="FF0000"/>
        </w:rPr>
        <w:t>comprovação das ligações definitivas de energia, água, telefone e gás;</w:t>
      </w:r>
    </w:p>
    <w:p w14:paraId="224F875D" w14:textId="77777777" w:rsidR="00644142" w:rsidRPr="00C01DAE" w:rsidRDefault="00644142">
      <w:pPr>
        <w:pStyle w:val="Nivel2"/>
        <w:numPr>
          <w:ilvl w:val="0"/>
          <w:numId w:val="20"/>
        </w:numPr>
        <w:ind w:left="924" w:firstLine="709"/>
        <w:rPr>
          <w:i/>
          <w:color w:val="FF0000"/>
        </w:rPr>
      </w:pPr>
      <w:r w:rsidRPr="00C01DAE">
        <w:rPr>
          <w:i/>
          <w:color w:val="FF0000"/>
        </w:rPr>
        <w:t>laudo de vistoria do corpo de bombeiros aprovando o serviço;</w:t>
      </w:r>
    </w:p>
    <w:p w14:paraId="6008CA22" w14:textId="77777777" w:rsidR="00644142" w:rsidRPr="00C01DAE" w:rsidRDefault="00644142">
      <w:pPr>
        <w:pStyle w:val="Nivel2"/>
        <w:numPr>
          <w:ilvl w:val="0"/>
          <w:numId w:val="20"/>
        </w:numPr>
        <w:ind w:left="924" w:firstLine="709"/>
        <w:rPr>
          <w:i/>
          <w:color w:val="FF0000"/>
        </w:rPr>
      </w:pPr>
      <w:r w:rsidRPr="00C01DAE">
        <w:rPr>
          <w:i/>
          <w:color w:val="FF0000"/>
        </w:rPr>
        <w:t>carta "habite-se", emitida pela prefeitura; e</w:t>
      </w:r>
    </w:p>
    <w:p w14:paraId="4C3F61E7" w14:textId="77777777" w:rsidR="00644142" w:rsidRPr="00C01DAE" w:rsidRDefault="00644142">
      <w:pPr>
        <w:pStyle w:val="Nivel2"/>
        <w:numPr>
          <w:ilvl w:val="0"/>
          <w:numId w:val="20"/>
        </w:numPr>
        <w:ind w:left="924" w:firstLine="709"/>
        <w:rPr>
          <w:i/>
          <w:color w:val="FF0000"/>
        </w:rPr>
      </w:pPr>
      <w:r w:rsidRPr="00C01DAE">
        <w:rPr>
          <w:i/>
          <w:color w:val="FF0000"/>
        </w:rPr>
        <w:t>certidão negativa de débitos previdenciários específica para o registro da obra junto ao Cartório de Registro de Imóveis;</w:t>
      </w:r>
    </w:p>
    <w:p w14:paraId="369BB5CF" w14:textId="77777777" w:rsidR="00644142" w:rsidRPr="00C01DAE" w:rsidRDefault="00644142" w:rsidP="00644142">
      <w:pPr>
        <w:pStyle w:val="Nivel2"/>
        <w:spacing w:afterLines="120" w:after="288"/>
        <w:ind w:left="0" w:firstLine="567"/>
        <w:rPr>
          <w:i/>
          <w:color w:val="FF0000"/>
        </w:rPr>
      </w:pPr>
      <w:r w:rsidRPr="00C01DAE">
        <w:rPr>
          <w:i/>
          <w:color w:val="FF0000"/>
        </w:rPr>
        <w:t>Arquivar, entre outros documentos, de projetos, "as built", especificações técnicas, orçamentos, termos de recebimento, contratos e aditamentos, relatórios de inspeções técnicas após o recebimento do serviço e notificações expedidas.</w:t>
      </w:r>
    </w:p>
    <w:p w14:paraId="0E9A8657" w14:textId="77777777" w:rsidR="00644142" w:rsidRPr="00C01DAE" w:rsidRDefault="00644142" w:rsidP="00644142">
      <w:pPr>
        <w:pStyle w:val="Nivel2"/>
        <w:spacing w:afterLines="120" w:after="288"/>
        <w:ind w:left="0" w:firstLine="567"/>
      </w:pPr>
      <w:r w:rsidRPr="00C01DAE">
        <w:lastRenderedPageBreak/>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C01DAE" w:rsidRDefault="00644142" w:rsidP="00644142">
      <w:pPr>
        <w:pStyle w:val="Nivel2"/>
        <w:spacing w:afterLines="120" w:after="288"/>
        <w:ind w:left="0" w:firstLine="567"/>
      </w:pPr>
      <w:r w:rsidRPr="00C01DAE">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7012A" w:rsidRDefault="00644142" w:rsidP="00644142">
      <w:pPr>
        <w:pStyle w:val="Nivel2"/>
        <w:spacing w:afterLines="120" w:after="288" w:line="312" w:lineRule="auto"/>
        <w:ind w:left="0" w:firstLine="567"/>
      </w:pPr>
      <w:r w:rsidRPr="00C01DAE">
        <w:t>Previamente à expedição da ordem de serviço, verificar pendências, liberar áreas e/ou adotar providências cabíveis para a regularidade do início da sua execução</w:t>
      </w:r>
      <w:r w:rsidR="00B96063" w:rsidRPr="0097012A">
        <w:t>.</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1D711768" w14:textId="77777777" w:rsidR="00010938" w:rsidRPr="0097012A" w:rsidRDefault="00010938" w:rsidP="00010938">
      <w:pPr>
        <w:pStyle w:val="Nivel2"/>
        <w:spacing w:afterLines="120" w:after="288" w:line="312" w:lineRule="auto"/>
        <w:ind w:left="0" w:firstLine="567"/>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7012A" w:rsidRDefault="00010938" w:rsidP="00010938">
      <w:pPr>
        <w:pStyle w:val="Nivel2"/>
        <w:spacing w:afterLines="120" w:after="288" w:line="312" w:lineRule="auto"/>
        <w:ind w:left="0" w:firstLine="567"/>
      </w:pPr>
      <w:r w:rsidRPr="0097012A">
        <w:t>Manter preposto aceito pela Administração no local da obra ou do serviço para representá-lo na execução do contrato.</w:t>
      </w:r>
    </w:p>
    <w:p w14:paraId="70155A50" w14:textId="77777777" w:rsidR="00010938" w:rsidRPr="0097012A" w:rsidRDefault="00010938" w:rsidP="00010938">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7E36A2AC" w14:textId="77777777" w:rsidR="00010938" w:rsidRPr="0097012A" w:rsidRDefault="00010938" w:rsidP="00010938">
      <w:pPr>
        <w:pStyle w:val="Nivel2"/>
        <w:spacing w:afterLines="120" w:after="288" w:line="312" w:lineRule="auto"/>
        <w:ind w:left="0" w:firstLine="567"/>
      </w:pPr>
      <w:r w:rsidRPr="0097012A">
        <w:t>Atender às determinações regulares emitidas pelo fiscal do contrato ou autoridade superior (</w:t>
      </w:r>
      <w:hyperlink r:id="rId20" w:anchor="art137" w:history="1">
        <w:r w:rsidRPr="0097012A">
          <w:rPr>
            <w:rStyle w:val="Hyperlink"/>
          </w:rPr>
          <w:t>art. 137, II</w:t>
        </w:r>
      </w:hyperlink>
      <w:r w:rsidRPr="0097012A">
        <w:t>);</w:t>
      </w:r>
    </w:p>
    <w:p w14:paraId="110BAB2E" w14:textId="77777777" w:rsidR="00010938" w:rsidRDefault="00010938" w:rsidP="00010938">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7012A" w:rsidRDefault="00010938" w:rsidP="00010938">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Default="00010938" w:rsidP="00010938">
      <w:pPr>
        <w:pStyle w:val="Nivel2"/>
        <w:spacing w:afterLines="120" w:after="288" w:line="312" w:lineRule="auto"/>
        <w:ind w:left="0" w:firstLine="567"/>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C01DAE" w:rsidRDefault="00010938" w:rsidP="00010938">
      <w:pPr>
        <w:pStyle w:val="Nivel2"/>
        <w:spacing w:afterLines="120" w:after="288" w:line="312" w:lineRule="auto"/>
        <w:ind w:left="0" w:firstLine="567"/>
      </w:pPr>
      <w:r w:rsidRPr="00C01DAE">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7012A" w:rsidRDefault="00010938" w:rsidP="00010938">
      <w:pPr>
        <w:pStyle w:val="Nivel2"/>
        <w:spacing w:afterLines="120" w:after="288" w:line="312" w:lineRule="auto"/>
        <w:ind w:left="0" w:firstLine="567"/>
      </w:pPr>
      <w:r w:rsidRPr="0097012A">
        <w:lastRenderedPageBreak/>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35514616" w14:textId="77777777" w:rsidR="00010938" w:rsidRPr="0097012A" w:rsidRDefault="00010938" w:rsidP="00010938">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7012A" w:rsidRDefault="00010938" w:rsidP="00010938">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7012A" w:rsidRDefault="00010938" w:rsidP="00010938">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9D831A" w14:textId="77777777" w:rsidR="00010938" w:rsidRPr="0097012A" w:rsidRDefault="00010938" w:rsidP="00010938">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7012A" w:rsidRDefault="00010938" w:rsidP="00010938">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B747C84" w14:textId="77777777" w:rsidR="00010938" w:rsidRPr="0097012A" w:rsidRDefault="00010938" w:rsidP="00010938">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2ED99B23" w14:textId="77777777" w:rsidR="00010938" w:rsidRPr="0097012A" w:rsidRDefault="00010938" w:rsidP="00010938">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7012A" w:rsidRDefault="00010938" w:rsidP="00010938">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4BE1DA3" w14:textId="77777777" w:rsidR="00010938" w:rsidRPr="0097012A" w:rsidRDefault="00010938" w:rsidP="00010938">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7012A" w:rsidRDefault="00010938" w:rsidP="00010938">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63A9EA9B" w14:textId="77777777" w:rsidR="00010938" w:rsidRPr="0097012A" w:rsidRDefault="00010938" w:rsidP="00010938">
      <w:pPr>
        <w:pStyle w:val="Nivel2"/>
        <w:spacing w:afterLines="120" w:after="288" w:line="312" w:lineRule="auto"/>
        <w:ind w:left="0" w:firstLine="567"/>
        <w:rPr>
          <w:b/>
          <w:bCs/>
        </w:rPr>
      </w:pPr>
      <w:r w:rsidRPr="0097012A">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089A3253" w14:textId="77777777" w:rsidR="00010938" w:rsidRPr="0097012A" w:rsidRDefault="00010938" w:rsidP="00010938">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4" w:anchor="art116" w:history="1">
        <w:r w:rsidRPr="0097012A">
          <w:rPr>
            <w:rStyle w:val="Hyperlink"/>
          </w:rPr>
          <w:t>art. 116, parágrafo único</w:t>
        </w:r>
      </w:hyperlink>
      <w:r w:rsidRPr="0097012A">
        <w:t>);</w:t>
      </w:r>
    </w:p>
    <w:p w14:paraId="1E8950DA" w14:textId="77777777" w:rsidR="00010938" w:rsidRPr="0097012A" w:rsidRDefault="00010938" w:rsidP="00010938">
      <w:pPr>
        <w:pStyle w:val="Nivel2"/>
        <w:spacing w:afterLines="120" w:after="288" w:line="312" w:lineRule="auto"/>
        <w:ind w:left="0" w:firstLine="567"/>
      </w:pPr>
      <w:r w:rsidRPr="0097012A">
        <w:t>Guardar sigilo sobre todas as informações obtidas em decorrência do cumprimento do contrato;</w:t>
      </w:r>
    </w:p>
    <w:p w14:paraId="14EF859A" w14:textId="77777777" w:rsidR="00010938" w:rsidRPr="0097012A" w:rsidRDefault="00010938" w:rsidP="00010938">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43E52695" w14:textId="77777777" w:rsidR="00010938" w:rsidRPr="0097012A" w:rsidRDefault="00010938" w:rsidP="00010938">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49060077" w14:textId="77777777" w:rsidR="00010938" w:rsidRPr="00205CCF" w:rsidRDefault="00010938" w:rsidP="00010938">
      <w:pPr>
        <w:pStyle w:val="Nivel2"/>
        <w:spacing w:afterLines="120" w:after="288" w:line="312" w:lineRule="auto"/>
        <w:ind w:left="0" w:firstLine="567"/>
        <w:rPr>
          <w:i/>
          <w:iCs/>
          <w:strike/>
          <w:color w:val="FF0000"/>
        </w:rPr>
      </w:pPr>
      <w:r w:rsidRPr="00205CCF">
        <w:rPr>
          <w:i/>
          <w:iCs/>
          <w:strike/>
          <w:color w:val="FF0000"/>
        </w:rPr>
        <w:t>Realizar os serviços de manutenção e assistência técnica no(s) seguinte(s) local(is) ... (inserir endereço(s));</w:t>
      </w:r>
    </w:p>
    <w:p w14:paraId="064CA303" w14:textId="77777777" w:rsidR="00010938" w:rsidRPr="00205CCF" w:rsidRDefault="00010938" w:rsidP="00010938">
      <w:pPr>
        <w:pStyle w:val="Nivel3"/>
        <w:spacing w:afterLines="120" w:after="288" w:line="312" w:lineRule="auto"/>
        <w:ind w:left="170" w:firstLine="709"/>
        <w:rPr>
          <w:i/>
          <w:iCs/>
          <w:strike/>
          <w:color w:val="FF0000"/>
        </w:rPr>
      </w:pPr>
      <w:r w:rsidRPr="00205CCF">
        <w:rPr>
          <w:i/>
          <w:iCs/>
          <w:strike/>
          <w:color w:val="FF0000"/>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1E0C2A" w:rsidRDefault="00010938" w:rsidP="00010938">
      <w:pPr>
        <w:pStyle w:val="Nivel2"/>
        <w:spacing w:afterLines="120" w:after="288" w:line="312" w:lineRule="auto"/>
        <w:ind w:left="0" w:firstLine="567"/>
        <w:rPr>
          <w:i/>
          <w:iCs/>
          <w:strike/>
          <w:color w:val="FF0000"/>
        </w:rPr>
      </w:pPr>
      <w:r w:rsidRPr="001E0C2A">
        <w:rPr>
          <w:i/>
          <w:iCs/>
          <w:strike/>
          <w:color w:val="FF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7012A" w:rsidRDefault="00010938" w:rsidP="00010938">
      <w:pPr>
        <w:pStyle w:val="Nivel2"/>
        <w:spacing w:afterLines="120" w:after="288" w:line="312" w:lineRule="auto"/>
        <w:ind w:left="0" w:firstLine="567"/>
        <w:rPr>
          <w:i/>
          <w:iCs/>
          <w:color w:val="FF0000"/>
        </w:rPr>
      </w:pPr>
      <w:r w:rsidRPr="001E0C2A">
        <w:rPr>
          <w:i/>
          <w:iCs/>
          <w:strike/>
          <w:color w:val="FF0000"/>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Default="00010938" w:rsidP="00010938">
      <w:pPr>
        <w:pStyle w:val="Nivel3"/>
        <w:spacing w:afterLines="120" w:after="288" w:line="312" w:lineRule="auto"/>
        <w:ind w:left="170" w:firstLine="709"/>
        <w:rPr>
          <w:i/>
          <w:iCs/>
          <w:color w:val="FF0000"/>
        </w:rPr>
      </w:pPr>
      <w:r w:rsidRPr="00B46065">
        <w:rPr>
          <w:i/>
          <w:iCs/>
          <w:strike/>
          <w:color w:val="FF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7012A">
        <w:rPr>
          <w:i/>
          <w:iCs/>
          <w:color w:val="FF0000"/>
        </w:rPr>
        <w:t>.</w:t>
      </w:r>
    </w:p>
    <w:p w14:paraId="0F7807FD" w14:textId="77777777" w:rsidR="00010938" w:rsidRPr="00C01DAE" w:rsidRDefault="00010938" w:rsidP="00010938">
      <w:pPr>
        <w:pStyle w:val="Nivel2"/>
        <w:spacing w:afterLines="120" w:after="288" w:line="312" w:lineRule="auto"/>
        <w:ind w:left="0" w:firstLine="567"/>
      </w:pPr>
      <w:r w:rsidRPr="00C01DAE">
        <w:t>Manter os empregados nos horários predeterminados pelo Contratante.</w:t>
      </w:r>
    </w:p>
    <w:p w14:paraId="0AD72CE3" w14:textId="77777777" w:rsidR="00010938" w:rsidRPr="00C01DAE" w:rsidRDefault="00010938" w:rsidP="00010938">
      <w:pPr>
        <w:pStyle w:val="Nivel2"/>
        <w:spacing w:afterLines="120" w:after="288" w:line="312" w:lineRule="auto"/>
        <w:ind w:left="0" w:firstLine="567"/>
      </w:pPr>
      <w:r w:rsidRPr="00C01DAE">
        <w:t>Apresentar os empregados devidamente identificados por meio de crachá.</w:t>
      </w:r>
    </w:p>
    <w:p w14:paraId="7BE1A7E0" w14:textId="77777777" w:rsidR="00010938" w:rsidRPr="00C01DAE" w:rsidRDefault="00010938" w:rsidP="00010938">
      <w:pPr>
        <w:pStyle w:val="Nivel2"/>
        <w:spacing w:afterLines="120" w:after="288" w:line="312" w:lineRule="auto"/>
        <w:ind w:left="0" w:firstLine="567"/>
      </w:pPr>
      <w:r w:rsidRPr="00C01DAE">
        <w:lastRenderedPageBreak/>
        <w:t>Apresentar ao Contratante, quando for o caso, a relação nominal dos empregados que adentrarão no órgão para a execução do serviço.</w:t>
      </w:r>
    </w:p>
    <w:p w14:paraId="1AF22B0C" w14:textId="77777777" w:rsidR="00010938" w:rsidRPr="00C01DAE" w:rsidRDefault="00010938" w:rsidP="00010938">
      <w:pPr>
        <w:pStyle w:val="Nivel2"/>
        <w:spacing w:afterLines="120" w:after="288" w:line="312" w:lineRule="auto"/>
        <w:ind w:left="0" w:firstLine="567"/>
      </w:pPr>
      <w:r w:rsidRPr="00C01DAE">
        <w:t>Observar os preceitos da legislação sobre a jornada de trabalho, conforme a categoria profissional.</w:t>
      </w:r>
    </w:p>
    <w:p w14:paraId="576A29C6" w14:textId="77777777" w:rsidR="00010938" w:rsidRPr="00C01DAE" w:rsidRDefault="00010938" w:rsidP="00010938">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C01DAE" w:rsidRDefault="00010938" w:rsidP="00010938">
      <w:pPr>
        <w:pStyle w:val="Nivel2"/>
        <w:spacing w:afterLines="120" w:after="288" w:line="312" w:lineRule="auto"/>
        <w:ind w:left="0" w:firstLine="567"/>
      </w:pPr>
      <w:r w:rsidRPr="00C01DAE">
        <w:t>Instruir seus empregados quanto à necessidade de acatar as Normas Internas do Contratante.</w:t>
      </w:r>
    </w:p>
    <w:p w14:paraId="64BD24EF" w14:textId="77777777" w:rsidR="00010938" w:rsidRPr="00C01DAE" w:rsidRDefault="00010938" w:rsidP="00010938">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C01DAE" w:rsidRDefault="00010938" w:rsidP="00010938">
      <w:pPr>
        <w:pStyle w:val="Nivel2"/>
        <w:spacing w:afterLines="120" w:after="288" w:line="312" w:lineRule="auto"/>
        <w:ind w:left="0" w:firstLine="567"/>
      </w:pPr>
      <w:r w:rsidRPr="00C01DAE">
        <w:t>Instruir os seus empregados, quanto à prevenção de incêndios nas áreas do Contratante.</w:t>
      </w:r>
    </w:p>
    <w:p w14:paraId="4DDA6948" w14:textId="77777777" w:rsidR="00010938" w:rsidRPr="00C01DAE" w:rsidRDefault="00010938" w:rsidP="00010938">
      <w:pPr>
        <w:pStyle w:val="Nivel2"/>
        <w:spacing w:afterLines="120" w:after="288" w:line="312" w:lineRule="auto"/>
        <w:ind w:left="0" w:firstLine="567"/>
      </w:pPr>
      <w:r w:rsidRPr="00C01DAE">
        <w:t>Adotar as providências e precauções necessárias, inclusive consulta nos respectivos órgãos, se necessário for, a fim de que não venham a ser danificadas as redes hidrossanitárias, elétricas e de comunicação.</w:t>
      </w:r>
    </w:p>
    <w:p w14:paraId="4F05D176" w14:textId="77777777" w:rsidR="00010938" w:rsidRPr="00C01DAE" w:rsidRDefault="00010938" w:rsidP="00010938">
      <w:pPr>
        <w:pStyle w:val="Nivel2"/>
        <w:spacing w:afterLines="120" w:after="288" w:line="312" w:lineRule="auto"/>
        <w:ind w:left="0" w:firstLine="567"/>
        <w:rPr>
          <w:rFonts w:eastAsia="Calibri"/>
          <w:i/>
          <w:iCs/>
          <w:lang w:eastAsia="en-US"/>
        </w:rPr>
      </w:pPr>
      <w:r w:rsidRPr="00C01DAE">
        <w:t>Estar registrada ou inscrita no Conselho Profissional competente, conforme as áreas de atuação previstas no Termo de Referência, em plena validade.</w:t>
      </w:r>
    </w:p>
    <w:p w14:paraId="2D4181B2" w14:textId="77777777" w:rsidR="00010938" w:rsidRPr="00C01DAE" w:rsidRDefault="00010938" w:rsidP="00010938">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45195DBC" w14:textId="77777777" w:rsidR="00010938" w:rsidRPr="00C01DAE" w:rsidRDefault="00010938" w:rsidP="00010938">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C01DAE" w:rsidRDefault="00010938" w:rsidP="00010938">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C01DAE" w:rsidRDefault="00010938" w:rsidP="00010938">
      <w:pPr>
        <w:pStyle w:val="Nivel2"/>
        <w:spacing w:afterLines="120" w:after="288" w:line="312" w:lineRule="auto"/>
        <w:ind w:left="0" w:firstLine="567"/>
      </w:pPr>
      <w:r w:rsidRPr="00C01DAE">
        <w:t xml:space="preserve">Utilizar somente matéria-prima florestal procedente, nos termos do </w:t>
      </w:r>
      <w:hyperlink r:id="rId26" w:anchor="art11" w:history="1">
        <w:r w:rsidRPr="00212600">
          <w:rPr>
            <w:rStyle w:val="Hyperlink"/>
          </w:rPr>
          <w:t>artigo 11 do Decreto n° 5.975, de 2006</w:t>
        </w:r>
      </w:hyperlink>
      <w:r w:rsidRPr="00C01DAE">
        <w:t xml:space="preserve">,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w:t>
      </w:r>
      <w:r w:rsidRPr="00C01DAE">
        <w:lastRenderedPageBreak/>
        <w:t>do Meio Ambiente - SISNAMA; (c) florestas plantadas; e (d) outras fontes de biomassa florestal, definidas em normas específicas do órgão ambiental competente.</w:t>
      </w:r>
    </w:p>
    <w:p w14:paraId="16C7D582" w14:textId="77777777" w:rsidR="00010938" w:rsidRPr="00C01DAE" w:rsidRDefault="00010938" w:rsidP="00010938">
      <w:pPr>
        <w:pStyle w:val="Nivel2"/>
        <w:spacing w:afterLines="120" w:after="288" w:line="312" w:lineRule="auto"/>
        <w:ind w:left="0" w:firstLine="567"/>
      </w:pPr>
      <w:r w:rsidRPr="00C01DAE">
        <w:t xml:space="preserve">Comprovar a procedência legal dos produtos ou subprodutos florestais utilizados em cada etapa da execução contratual, nos termos do </w:t>
      </w:r>
      <w:hyperlink r:id="rId27"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0B56AAAE"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8"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xml:space="preserve">, e </w:t>
      </w:r>
      <w:hyperlink r:id="rId29" w:history="1">
        <w:r w:rsidRPr="002E5049">
          <w:rPr>
            <w:rStyle w:val="Hyperlink"/>
            <w:rFonts w:ascii="Arial" w:eastAsia="Calibri" w:hAnsi="Arial" w:cs="Arial"/>
            <w:sz w:val="20"/>
            <w:szCs w:val="20"/>
            <w:lang w:eastAsia="en-US"/>
          </w:rPr>
          <w:t>Instrução Normativa IBAMA n° 05, de 15/03/2014</w:t>
        </w:r>
      </w:hyperlink>
      <w:r w:rsidRPr="00C01DAE">
        <w:rPr>
          <w:rFonts w:ascii="Arial" w:eastAsia="Calibri" w:hAnsi="Arial" w:cs="Arial"/>
          <w:sz w:val="20"/>
          <w:szCs w:val="20"/>
          <w:lang w:eastAsia="en-US"/>
        </w:rPr>
        <w:t>, e legislação correlata;</w:t>
      </w:r>
    </w:p>
    <w:p w14:paraId="73342DD6"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Documento de Origem Florestal – DOF, instituído pela </w:t>
      </w:r>
      <w:hyperlink r:id="rId30" w:history="1">
        <w:r w:rsidRPr="00095245">
          <w:rPr>
            <w:rFonts w:ascii="Arial" w:eastAsia="Calibri" w:hAnsi="Arial" w:cs="Arial"/>
            <w:sz w:val="20"/>
            <w:szCs w:val="20"/>
            <w:lang w:eastAsia="en-US"/>
          </w:rPr>
          <w:t>Portaria n° 253, de 18/08/2006</w:t>
        </w:r>
      </w:hyperlink>
      <w:r w:rsidRPr="00C01DAE">
        <w:rPr>
          <w:rFonts w:ascii="Arial" w:eastAsia="Calibri" w:hAnsi="Arial" w:cs="Arial"/>
          <w:sz w:val="20"/>
          <w:szCs w:val="20"/>
          <w:lang w:eastAsia="en-US"/>
        </w:rPr>
        <w:t xml:space="preserve">, do Ministério do Meio Ambiente, e </w:t>
      </w:r>
      <w:hyperlink r:id="rId31" w:history="1">
        <w:r w:rsidRPr="00095245">
          <w:rPr>
            <w:rFonts w:ascii="Arial" w:eastAsia="Calibri" w:hAnsi="Arial" w:cs="Arial"/>
            <w:sz w:val="20"/>
            <w:szCs w:val="20"/>
            <w:lang w:eastAsia="en-US"/>
          </w:rPr>
          <w:t>Instrução Normativa IBAMA n° 21, de 24/12/2014</w:t>
        </w:r>
      </w:hyperlink>
      <w:r w:rsidRPr="00C01DA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C01DAE" w:rsidRDefault="00010938" w:rsidP="00010938">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32"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1E2D44F7"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Nos termos dos </w:t>
      </w:r>
      <w:hyperlink r:id="rId33" w:history="1">
        <w:r w:rsidRPr="00881B8D">
          <w:rPr>
            <w:rStyle w:val="Hyperlink"/>
            <w:rFonts w:ascii="Arial" w:eastAsia="Calibri" w:hAnsi="Arial" w:cs="Arial"/>
            <w:sz w:val="20"/>
            <w:szCs w:val="20"/>
            <w:lang w:eastAsia="en-US"/>
          </w:rPr>
          <w:t>artigos 3° e 10° da Resolução CONAMA n° 307, de 05/07/2002</w:t>
        </w:r>
      </w:hyperlink>
      <w:r w:rsidRPr="00C01DA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lastRenderedPageBreak/>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C01DA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0028D5"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rFonts w:ascii="Arial" w:eastAsia="Calibri" w:hAnsi="Arial" w:cs="Arial"/>
          <w:sz w:val="20"/>
          <w:szCs w:val="20"/>
          <w:lang w:eastAsia="en-US"/>
        </w:rPr>
        <w:t>estão acompanhados de Controle de Transporte de Resíduos, em conformidade com as normas da Agência Brasileira de Normas Técnicas - ABNT, ABNT NBR ns. 15.112, 15.113, 15.114, 15.115 e 15.116, de 2004.</w:t>
      </w:r>
    </w:p>
    <w:p w14:paraId="2DC6C3C4" w14:textId="77777777" w:rsidR="00010938" w:rsidRPr="000028D5" w:rsidRDefault="00010938" w:rsidP="00010938">
      <w:pPr>
        <w:pStyle w:val="Nivel2"/>
        <w:spacing w:afterLines="120" w:after="288" w:line="312" w:lineRule="auto"/>
        <w:ind w:left="0" w:firstLine="567"/>
        <w:rPr>
          <w:rFonts w:eastAsia="Calibri"/>
          <w:lang w:eastAsia="en-US"/>
        </w:rPr>
      </w:pPr>
      <w:r w:rsidRPr="000028D5">
        <w:rPr>
          <w:rFonts w:eastAsia="Calibri"/>
          <w:lang w:eastAsia="en-US"/>
        </w:rPr>
        <w:t xml:space="preserve">Observar as </w:t>
      </w:r>
      <w:r w:rsidRPr="000028D5">
        <w:t>seguintes</w:t>
      </w:r>
      <w:r w:rsidRPr="000028D5">
        <w:rPr>
          <w:rFonts w:eastAsia="Calibri"/>
          <w:lang w:eastAsia="en-US"/>
        </w:rPr>
        <w:t xml:space="preserve"> diretrizes de caráter ambiental:</w:t>
      </w:r>
    </w:p>
    <w:p w14:paraId="3D50FDE9" w14:textId="77777777" w:rsidR="00010938" w:rsidRPr="000028D5"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0028D5"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Qualquer</w:t>
      </w:r>
      <w:r w:rsidRPr="000028D5">
        <w:rPr>
          <w:rFonts w:ascii="Arial" w:hAnsi="Arial" w:cs="Arial"/>
          <w:sz w:val="20"/>
          <w:szCs w:val="20"/>
        </w:rPr>
        <w:t xml:space="preserve"> instalação, equipamento ou processo, situado em local fixo, que</w:t>
      </w:r>
      <w:r w:rsidRPr="000028D5">
        <w:rPr>
          <w:rFonts w:ascii="Arial" w:eastAsia="Calibri" w:hAnsi="Arial" w:cs="Arial"/>
          <w:sz w:val="20"/>
          <w:szCs w:val="20"/>
          <w:lang w:eastAsia="en-US"/>
        </w:rPr>
        <w:t xml:space="preserve"> </w:t>
      </w:r>
      <w:r w:rsidRPr="000028D5">
        <w:rPr>
          <w:rFonts w:ascii="Arial" w:hAnsi="Arial" w:cs="Arial"/>
          <w:sz w:val="20"/>
          <w:szCs w:val="20"/>
        </w:rPr>
        <w:t>libere</w:t>
      </w:r>
      <w:r w:rsidRPr="000028D5">
        <w:rPr>
          <w:rFonts w:ascii="Arial" w:eastAsia="Calibri" w:hAnsi="Arial" w:cs="Arial"/>
          <w:sz w:val="20"/>
          <w:szCs w:val="20"/>
          <w:lang w:eastAsia="en-US"/>
        </w:rPr>
        <w:t xml:space="preserve"> ou emita matéria para a atmosfera, por emissão pontual ou fugitiva, </w:t>
      </w:r>
      <w:r w:rsidRPr="000028D5">
        <w:rPr>
          <w:rFonts w:ascii="Arial" w:hAnsi="Arial" w:cs="Arial"/>
          <w:sz w:val="20"/>
          <w:szCs w:val="20"/>
        </w:rPr>
        <w:t>utilizado</w:t>
      </w:r>
      <w:r w:rsidRPr="000028D5">
        <w:rPr>
          <w:rFonts w:ascii="Arial" w:eastAsia="Calibri" w:hAnsi="Arial" w:cs="Arial"/>
          <w:sz w:val="20"/>
          <w:szCs w:val="20"/>
          <w:lang w:eastAsia="en-US"/>
        </w:rPr>
        <w:t xml:space="preserve"> na execução contratual, deverá respeitar os limites máximos de emissão de poluentes admitidos na </w:t>
      </w:r>
      <w:hyperlink r:id="rId34" w:history="1">
        <w:r w:rsidRPr="000028D5">
          <w:rPr>
            <w:rStyle w:val="Hyperlink"/>
            <w:rFonts w:ascii="Arial" w:eastAsia="Calibri" w:hAnsi="Arial" w:cs="Arial"/>
            <w:sz w:val="20"/>
            <w:szCs w:val="20"/>
            <w:lang w:eastAsia="en-US"/>
          </w:rPr>
          <w:t>Resolução CONAMA n° 382, de 26/12/2006</w:t>
        </w:r>
      </w:hyperlink>
      <w:r w:rsidRPr="000028D5">
        <w:rPr>
          <w:rFonts w:ascii="Arial" w:eastAsia="Calibri" w:hAnsi="Arial" w:cs="Arial"/>
          <w:sz w:val="20"/>
          <w:szCs w:val="20"/>
          <w:lang w:eastAsia="en-US"/>
        </w:rPr>
        <w:t>, e legislação correlata, de acordo com o poluente e o tipo de fonte.</w:t>
      </w:r>
    </w:p>
    <w:p w14:paraId="43F72AF8" w14:textId="77777777" w:rsidR="00010938" w:rsidRPr="00702D94"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 xml:space="preserve">Na execução contratual, conforme o caso, a emissão de ruídos não poderá ultrapassar os níveis </w:t>
      </w:r>
      <w:r w:rsidRPr="000028D5">
        <w:rPr>
          <w:rFonts w:ascii="Arial" w:hAnsi="Arial" w:cs="Arial"/>
          <w:sz w:val="20"/>
          <w:szCs w:val="20"/>
        </w:rPr>
        <w:t>considerados</w:t>
      </w:r>
      <w:r w:rsidRPr="000028D5">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sidRPr="00702D94">
        <w:rPr>
          <w:rFonts w:ascii="Arial" w:eastAsia="Calibri" w:hAnsi="Arial" w:cs="Arial"/>
          <w:sz w:val="20"/>
          <w:szCs w:val="20"/>
          <w:lang w:eastAsia="en-US"/>
        </w:rPr>
        <w:t xml:space="preserve"> da Associação Brasileira de Normas Técnicas - ABNT, nos termos da </w:t>
      </w:r>
      <w:hyperlink r:id="rId35" w:history="1">
        <w:r w:rsidRPr="00702D94">
          <w:rPr>
            <w:rFonts w:ascii="Arial" w:hAnsi="Arial" w:cs="Arial"/>
            <w:sz w:val="20"/>
            <w:szCs w:val="20"/>
          </w:rPr>
          <w:t>Resolução CONAMA n° 01, de 08/03/90</w:t>
        </w:r>
      </w:hyperlink>
      <w:r w:rsidRPr="00702D94">
        <w:rPr>
          <w:rFonts w:ascii="Arial" w:eastAsia="Calibri" w:hAnsi="Arial" w:cs="Arial"/>
          <w:sz w:val="20"/>
          <w:szCs w:val="20"/>
          <w:lang w:eastAsia="en-US"/>
        </w:rPr>
        <w:t>, e legislação correlata.</w:t>
      </w:r>
    </w:p>
    <w:p w14:paraId="7C3852BE" w14:textId="77777777" w:rsidR="00010938" w:rsidRPr="00C01DAE" w:rsidRDefault="00010938" w:rsidP="00010938">
      <w:pPr>
        <w:pStyle w:val="Nivel2"/>
        <w:spacing w:afterLines="120" w:after="288" w:line="312" w:lineRule="auto"/>
        <w:ind w:left="0" w:firstLine="567"/>
      </w:pPr>
      <w:r w:rsidRPr="00C01DAE">
        <w:t xml:space="preserve">Nos termos do </w:t>
      </w:r>
      <w:hyperlink r:id="rId36"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C01DAE" w:rsidRDefault="00010938" w:rsidP="00010938">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C01DAE" w:rsidRDefault="00010938" w:rsidP="00010938">
      <w:pPr>
        <w:pStyle w:val="Nivel2"/>
        <w:spacing w:afterLines="120" w:after="288" w:line="312" w:lineRule="auto"/>
        <w:ind w:left="0" w:firstLine="567"/>
      </w:pPr>
      <w:r w:rsidRPr="00C01DAE">
        <w:t xml:space="preserve">Realizar, conforme o caso, por meio de laboratórios previamente aprovados pela fiscalização e sob suas custas, os testes, ensaios, exames e provas que lhe caibam necessárias ao controle </w:t>
      </w:r>
      <w:r w:rsidRPr="00C01DAE">
        <w:lastRenderedPageBreak/>
        <w:t>de qualidade dos materiais, serviços e equipamentos a serem aplicados nos trabalhos, conforme procedimento previsto nas especificações.</w:t>
      </w:r>
    </w:p>
    <w:p w14:paraId="45E2C3D0" w14:textId="77777777" w:rsidR="00010938" w:rsidRPr="00C01DAE" w:rsidRDefault="00010938" w:rsidP="00010938">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702D94" w:rsidRDefault="00010938" w:rsidP="00010938">
      <w:pPr>
        <w:pStyle w:val="Nivel2"/>
        <w:spacing w:afterLines="120" w:after="288" w:line="312" w:lineRule="auto"/>
        <w:ind w:left="0" w:firstLine="567"/>
        <w:rPr>
          <w:rFonts w:eastAsia="Calibri"/>
          <w:i/>
          <w:strike/>
          <w:color w:val="FF0000"/>
          <w:lang w:eastAsia="en-US"/>
        </w:rPr>
      </w:pPr>
      <w:r w:rsidRPr="00702D94">
        <w:rPr>
          <w:rFonts w:eastAsia="Calibri"/>
          <w:i/>
          <w:strike/>
          <w:color w:val="FF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702D94" w:rsidRDefault="00010938" w:rsidP="00010938">
      <w:pPr>
        <w:pStyle w:val="Nivel3"/>
        <w:spacing w:afterLines="120" w:after="288" w:line="312" w:lineRule="auto"/>
        <w:ind w:left="170" w:firstLine="709"/>
        <w:rPr>
          <w:rFonts w:eastAsia="Calibri"/>
          <w:i/>
          <w:strike/>
          <w:color w:val="FF0000"/>
          <w:lang w:eastAsia="en-US"/>
        </w:rPr>
      </w:pPr>
      <w:r w:rsidRPr="00702D94">
        <w:rPr>
          <w:rFonts w:eastAsia="Calibri"/>
          <w:i/>
          <w:strike/>
          <w:color w:val="FF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366C56" w:rsidRDefault="00010938" w:rsidP="00010938">
      <w:pPr>
        <w:pStyle w:val="Nivel3"/>
        <w:spacing w:afterLines="120" w:after="288" w:line="312" w:lineRule="auto"/>
        <w:ind w:left="170" w:firstLine="709"/>
        <w:rPr>
          <w:i/>
          <w:iCs/>
          <w:color w:val="FF0000"/>
          <w:highlight w:val="cyan"/>
        </w:rPr>
      </w:pPr>
      <w:r w:rsidRPr="00C01DAE">
        <w:rPr>
          <w:rFonts w:eastAsia="Calibri"/>
          <w:i/>
          <w:color w:val="FF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Pr>
          <w:rFonts w:eastAsia="Calibri"/>
          <w:i/>
          <w:color w:val="FF0000"/>
          <w:lang w:eastAsia="en-US"/>
        </w:rPr>
        <w:t>.</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37"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38"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t xml:space="preserve">A Administração deverá ser informada no prazo de 5 (cinco) dias úteis sobre todos os contratos de suboperação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lastRenderedPageBreak/>
        <w:t xml:space="preserve">Terminado o tratamento dos dados nos termos do </w:t>
      </w:r>
      <w:hyperlink r:id="rId39" w:anchor="art15" w:history="1">
        <w:r w:rsidRPr="0097012A">
          <w:rPr>
            <w:rStyle w:val="Hyperlink"/>
          </w:rPr>
          <w:t>art. 15 da LGPD</w:t>
        </w:r>
      </w:hyperlink>
      <w:r w:rsidRPr="0097012A">
        <w:t xml:space="preserve">, é dever do contratado eliminá-los, com exceção das hipóteses do </w:t>
      </w:r>
      <w:hyperlink r:id="rId4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O Contratado deverá exigir de suboperadores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41"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42"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43"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44"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lastRenderedPageBreak/>
        <w:t xml:space="preserve">A contratação conta com garantia de execução do contrato, nos moldes do </w:t>
      </w:r>
      <w:hyperlink r:id="rId45" w:anchor="art96" w:history="1">
        <w:r w:rsidRPr="00EE36DC">
          <w:rPr>
            <w:rStyle w:val="Hyperlink"/>
            <w:strike/>
          </w:rPr>
          <w:t>art. 96</w:t>
        </w:r>
      </w:hyperlink>
      <w:r w:rsidRPr="00EE36DC">
        <w:rPr>
          <w:strike/>
        </w:rPr>
        <w:t xml:space="preserve">, combinado com </w:t>
      </w:r>
      <w:hyperlink r:id="rId46"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748F96E4" w14:textId="77777777" w:rsidR="00AD6C50" w:rsidRPr="003422A4" w:rsidRDefault="00AD6C50" w:rsidP="00AD6C50">
      <w:pPr>
        <w:pStyle w:val="Nvel2-Red"/>
        <w:ind w:left="0" w:firstLine="567"/>
        <w:rPr>
          <w:strike/>
        </w:rPr>
      </w:pPr>
      <w:bookmarkStart w:id="3" w:name="_Ref122964981"/>
      <w:r w:rsidRPr="00EA6FA4">
        <w:t>A</w:t>
      </w:r>
      <w:r w:rsidRPr="003422A4">
        <w:rPr>
          <w:strike/>
        </w:rPr>
        <w:t xml:space="preserve"> contratação conta com garantia de execução,</w:t>
      </w:r>
      <w:r w:rsidRPr="003422A4" w:rsidDel="006F5181">
        <w:rPr>
          <w:strike/>
        </w:rPr>
        <w:t xml:space="preserve"> </w:t>
      </w:r>
      <w:r w:rsidRPr="003422A4">
        <w:rPr>
          <w:strike/>
        </w:rPr>
        <w:t xml:space="preserve">na modalidade seguro-garantia, com cláusula de retomada, conforme </w:t>
      </w:r>
      <w:hyperlink r:id="rId47" w:anchor="art102" w:history="1">
        <w:r w:rsidRPr="003422A4">
          <w:rPr>
            <w:rStyle w:val="Hyperlink"/>
            <w:strike/>
            <w:color w:val="FF0000"/>
          </w:rPr>
          <w:t>art. 102 da Lei nº 14.133, de 2021</w:t>
        </w:r>
      </w:hyperlink>
      <w:r w:rsidRPr="003422A4">
        <w:rPr>
          <w:strike/>
        </w:rPr>
        <w:t>, em valor correspondente a X% (XXXX por cento) do valor inicial/total/anual do contrato.</w:t>
      </w:r>
      <w:bookmarkEnd w:id="3"/>
      <w:r w:rsidRPr="003422A4">
        <w:rPr>
          <w:strike/>
        </w:rPr>
        <w:t xml:space="preserve"> </w:t>
      </w:r>
    </w:p>
    <w:p w14:paraId="439CA4AF" w14:textId="77777777" w:rsidR="00AD6C50" w:rsidRPr="003422A4" w:rsidRDefault="00AD6C50" w:rsidP="00AD6C50">
      <w:pPr>
        <w:pStyle w:val="Nivel3"/>
        <w:spacing w:line="312" w:lineRule="auto"/>
        <w:ind w:left="170" w:firstLine="709"/>
        <w:rPr>
          <w:strike/>
          <w:color w:val="FF0000"/>
        </w:rPr>
      </w:pPr>
      <w:r w:rsidRPr="003422A4">
        <w:rPr>
          <w:strike/>
          <w:color w:val="FF0000"/>
        </w:rPr>
        <w:t>Em caso de inadimplemento pelo Contratado, a seguradora deverá assumir a execução e concluir o objeto do contrato (</w:t>
      </w:r>
      <w:hyperlink r:id="rId48" w:anchor="art102" w:history="1">
        <w:r w:rsidRPr="003422A4">
          <w:rPr>
            <w:rStyle w:val="Hyperlink"/>
            <w:strike/>
            <w:color w:val="FF0000"/>
          </w:rPr>
          <w:t>Lei nº 14.133/2021, art. 102</w:t>
        </w:r>
      </w:hyperlink>
      <w:r w:rsidRPr="003422A4">
        <w:rPr>
          <w:strike/>
          <w:color w:val="FF0000"/>
        </w:rPr>
        <w:t>).</w:t>
      </w:r>
    </w:p>
    <w:p w14:paraId="6B66B127"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figura como interveniente anuente do presente contrato, e nesta qualidade também deverá figurar dos termos aditivos que vierem a ser firmados, e poderá:</w:t>
      </w:r>
    </w:p>
    <w:p w14:paraId="5DA70E5E"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livre acesso às instalações em que for executado o contrato principal.</w:t>
      </w:r>
    </w:p>
    <w:p w14:paraId="6CDF06E2"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Acompanhar a execução do contrato principal.</w:t>
      </w:r>
    </w:p>
    <w:p w14:paraId="43180B08"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acesso a auditoria técnica e contábil.</w:t>
      </w:r>
    </w:p>
    <w:p w14:paraId="0C6C005C"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Requerer esclarecimentos ao responsável técnico pela obra ou pelo fornecimento.</w:t>
      </w:r>
    </w:p>
    <w:p w14:paraId="265683B8" w14:textId="77777777" w:rsidR="00AD6C50" w:rsidRPr="003422A4" w:rsidRDefault="00AD6C50" w:rsidP="00AD6C50">
      <w:pPr>
        <w:pStyle w:val="Nivel3"/>
        <w:spacing w:line="312" w:lineRule="auto"/>
        <w:ind w:left="170" w:firstLine="709"/>
        <w:rPr>
          <w:strike/>
          <w:color w:val="FF0000"/>
        </w:rPr>
      </w:pPr>
      <w:r w:rsidRPr="003422A4">
        <w:rPr>
          <w:strike/>
          <w:color w:val="FF0000"/>
        </w:rPr>
        <w:t>A emissão de empenho em nome da seguradora, ou a quem ela indicar para a conclusão do contrato, será autorizada desde que demonstrada sua regularidade fiscal.</w:t>
      </w:r>
    </w:p>
    <w:p w14:paraId="6007E975"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poderá subcontratar a conclusão do contrato, total ou parcialmente.</w:t>
      </w:r>
    </w:p>
    <w:p w14:paraId="2A940F83" w14:textId="77777777" w:rsidR="00AD6C50" w:rsidRPr="003422A4" w:rsidRDefault="00AD6C50" w:rsidP="00AD6C50">
      <w:pPr>
        <w:pStyle w:val="Nivel3"/>
        <w:spacing w:line="312" w:lineRule="auto"/>
        <w:ind w:left="170" w:firstLine="709"/>
        <w:rPr>
          <w:strike/>
          <w:color w:val="FF0000"/>
        </w:rPr>
      </w:pPr>
      <w:r w:rsidRPr="003422A4">
        <w:rPr>
          <w:strike/>
          <w:color w:val="FF0000"/>
        </w:rPr>
        <w:t>Na hipótese de inadimplemento do contratado, serão observadas as seguintes disposições:</w:t>
      </w:r>
    </w:p>
    <w:p w14:paraId="0D23DE8C" w14:textId="77777777" w:rsidR="00AD6C50" w:rsidRPr="003422A4" w:rsidRDefault="00AD6C50">
      <w:pPr>
        <w:pStyle w:val="Nivel3"/>
        <w:numPr>
          <w:ilvl w:val="2"/>
          <w:numId w:val="25"/>
        </w:numPr>
        <w:spacing w:afterLines="120" w:after="288" w:line="312" w:lineRule="auto"/>
        <w:ind w:left="924" w:firstLine="709"/>
        <w:rPr>
          <w:strike/>
          <w:color w:val="FF0000"/>
        </w:rPr>
      </w:pPr>
      <w:r w:rsidRPr="003422A4">
        <w:rPr>
          <w:strike/>
          <w:color w:val="FF0000"/>
        </w:rPr>
        <w:t>Caso a seguradora execute e conclua o objeto do contrato, estará isenta da obrigação de pagar a importância segurada indicada na apólice.</w:t>
      </w:r>
    </w:p>
    <w:p w14:paraId="02A60494" w14:textId="2F82431F" w:rsidR="003422A4" w:rsidRPr="003422A4" w:rsidRDefault="003422A4">
      <w:pPr>
        <w:pStyle w:val="Nivel3"/>
        <w:numPr>
          <w:ilvl w:val="2"/>
          <w:numId w:val="25"/>
        </w:numPr>
        <w:spacing w:afterLines="120" w:after="288" w:line="312" w:lineRule="auto"/>
        <w:ind w:left="924" w:firstLine="709"/>
        <w:rPr>
          <w:strike/>
          <w:color w:val="FF0000"/>
        </w:rPr>
      </w:pPr>
      <w:r w:rsidRPr="003422A4">
        <w:rPr>
          <w:strike/>
          <w:color w:val="FF0000"/>
        </w:rPr>
        <w:t>Caso a seguradora não assuma a execução do contrato, pagará a integralidade da importância segurada indicada na apólice</w:t>
      </w:r>
    </w:p>
    <w:p w14:paraId="10F135AE" w14:textId="18DEF22A"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63C1F4A2" w:rsidR="00B96063" w:rsidRPr="00EE36DC" w:rsidRDefault="00B96063" w:rsidP="004306D1">
      <w:pPr>
        <w:pStyle w:val="Nivel2"/>
        <w:spacing w:afterLines="120" w:after="288" w:line="312" w:lineRule="auto"/>
        <w:ind w:left="0" w:firstLine="567"/>
        <w:rPr>
          <w:strike/>
        </w:rPr>
      </w:pPr>
      <w:r w:rsidRPr="00EE36DC">
        <w:rPr>
          <w:i/>
          <w:strike/>
          <w:color w:val="FF0000"/>
        </w:rPr>
        <w:lastRenderedPageBreak/>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1A0361">
        <w:rPr>
          <w:i/>
          <w:strike/>
          <w:color w:val="FF0000"/>
        </w:rPr>
        <w:t>11.9</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EE36DC" w:rsidRDefault="00B96063" w:rsidP="004306D1">
      <w:pPr>
        <w:pStyle w:val="Nivel2"/>
        <w:spacing w:afterLines="120" w:after="288" w:line="312" w:lineRule="auto"/>
        <w:ind w:left="0" w:firstLine="567"/>
        <w:rPr>
          <w:strike/>
        </w:rPr>
      </w:pPr>
      <w:bookmarkStart w:id="4"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p>
    <w:p w14:paraId="627B763B" w14:textId="7F0DAD37" w:rsidR="00B96063" w:rsidRPr="00EE36DC" w:rsidRDefault="00B96063" w:rsidP="004306D1">
      <w:pPr>
        <w:pStyle w:val="Nivel2"/>
        <w:spacing w:afterLines="120" w:after="288" w:line="312" w:lineRule="auto"/>
        <w:ind w:left="0" w:firstLine="567"/>
        <w:rPr>
          <w:strike/>
        </w:rPr>
      </w:pPr>
      <w:bookmarkStart w:id="5" w:name="_Ref118297166"/>
      <w:r w:rsidRPr="00EE36DC">
        <w:rPr>
          <w:i/>
          <w:strike/>
          <w:color w:val="FF0000"/>
        </w:rPr>
        <w:t>A garantia assegurará, qualquer que seja a modalidade escolhida, o pagamento de:</w:t>
      </w:r>
      <w:bookmarkEnd w:id="5"/>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105C8C1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1A0361">
        <w:rPr>
          <w:i/>
          <w:strike/>
          <w:color w:val="FF0000"/>
        </w:rPr>
        <w:t>11.10</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9"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lastRenderedPageBreak/>
        <w:t>O emitente da garantia ofertada pelo contratado deverá ser notificado pelo contratante quanto ao início de processo administrativo para apuração de descumprimento de cláusulas contratuais (</w:t>
      </w:r>
      <w:hyperlink r:id="rId50"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1"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t xml:space="preserve">Além da garantia de que tratam os </w:t>
      </w:r>
      <w:hyperlink r:id="rId52"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53"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54" w:history="1">
        <w:r w:rsidRPr="0097012A">
          <w:rPr>
            <w:rStyle w:val="Hyperlink"/>
          </w:rPr>
          <w:t>Lei nº 14.133, de 2021</w:t>
        </w:r>
      </w:hyperlink>
      <w:r w:rsidRPr="0097012A">
        <w:t>, o contratado que:</w:t>
      </w:r>
    </w:p>
    <w:p w14:paraId="085F1C8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lastRenderedPageBreak/>
        <w:t>Serão aplicadas ao contratado que incorrer nas infrações acima descritas as seguintes sanções:</w:t>
      </w:r>
    </w:p>
    <w:p w14:paraId="16EBA61B" w14:textId="5B9AB448"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5" w:anchor="art156§2" w:history="1">
        <w:r w:rsidRPr="0097012A">
          <w:rPr>
            <w:rStyle w:val="Hyperlink"/>
            <w:rFonts w:ascii="Arial" w:eastAsia="Arial" w:hAnsi="Arial" w:cs="Arial"/>
            <w:sz w:val="20"/>
            <w:szCs w:val="20"/>
          </w:rPr>
          <w:t xml:space="preserve">art. 156, §2º, da </w:t>
        </w:r>
        <w:bookmarkStart w:id="6" w:name="_Hlk114504069"/>
        <w:r w:rsidRPr="0097012A">
          <w:rPr>
            <w:rStyle w:val="Hyperlink"/>
            <w:rFonts w:ascii="Arial" w:eastAsia="Arial" w:hAnsi="Arial" w:cs="Arial"/>
            <w:sz w:val="20"/>
            <w:szCs w:val="20"/>
          </w:rPr>
          <w:t>Lei nº 14.133, de 2021</w:t>
        </w:r>
        <w:bookmarkEnd w:id="6"/>
      </w:hyperlink>
      <w:r w:rsidRPr="0097012A">
        <w:rPr>
          <w:rFonts w:ascii="Arial" w:eastAsia="Arial" w:hAnsi="Arial" w:cs="Arial"/>
          <w:sz w:val="20"/>
          <w:szCs w:val="20"/>
        </w:rPr>
        <w:t>);</w:t>
      </w:r>
    </w:p>
    <w:p w14:paraId="69500F9B" w14:textId="61BF1780"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7"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7"/>
          <w:p w14:paraId="353C50DB"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58"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59"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60"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1"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8" w:name="_Hlk78351618"/>
      <w:bookmarkEnd w:id="8"/>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62"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63" w:anchor="art156§1" w:history="1">
        <w:r w:rsidRPr="0097012A">
          <w:rPr>
            <w:rStyle w:val="Hyperlink"/>
          </w:rPr>
          <w:t>art. 156, §1º, da Lei nº 14.133, de 2021</w:t>
        </w:r>
      </w:hyperlink>
      <w:r w:rsidRPr="0097012A">
        <w:t>):</w:t>
      </w:r>
    </w:p>
    <w:p w14:paraId="22CA596A"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lastRenderedPageBreak/>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64"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5"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66"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7"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8"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69"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0"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 DA </w:t>
      </w:r>
      <w:r w:rsidRPr="00AF622F">
        <w:rPr>
          <w:highlight w:val="yellow"/>
        </w:rPr>
        <w:t>EXTINÇÃO CONTRATUAL</w:t>
      </w:r>
      <w:r w:rsidRPr="0097012A">
        <w:t xml:space="preserve"> (</w:t>
      </w:r>
      <w:hyperlink r:id="rId71" w:anchor="art92" w:history="1">
        <w:r w:rsidRPr="0097012A">
          <w:rPr>
            <w:rStyle w:val="Hyperlink"/>
          </w:rPr>
          <w:t>art. 92, XIX</w:t>
        </w:r>
      </w:hyperlink>
      <w:r w:rsidRPr="0097012A">
        <w:t>)</w:t>
      </w:r>
    </w:p>
    <w:p w14:paraId="44973B21" w14:textId="77777777" w:rsidR="00B96063" w:rsidRPr="0097012A" w:rsidRDefault="00B96063" w:rsidP="000F397B">
      <w:pPr>
        <w:pStyle w:val="Nivel2"/>
        <w:spacing w:afterLines="120" w:after="288" w:line="312" w:lineRule="auto"/>
        <w:ind w:left="0" w:firstLine="709"/>
      </w:pPr>
      <w:r w:rsidRPr="0097012A">
        <w:rPr>
          <w:i/>
          <w:color w:val="FF0000"/>
        </w:rPr>
        <w:t>O contrato se extingue quando cumpridas as obrigações de ambas as partes, ainda que isso ocorra antes do prazo estipulado para tanto.</w:t>
      </w:r>
    </w:p>
    <w:p w14:paraId="78C42B8A" w14:textId="77777777" w:rsidR="00B96063" w:rsidRPr="0097012A" w:rsidRDefault="00B96063" w:rsidP="000F397B">
      <w:pPr>
        <w:pStyle w:val="Nivel2"/>
        <w:spacing w:afterLines="120" w:after="288" w:line="312" w:lineRule="auto"/>
        <w:ind w:left="0" w:firstLine="709"/>
      </w:pPr>
      <w:r w:rsidRPr="0097012A">
        <w:rPr>
          <w:i/>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0F397B">
      <w:pPr>
        <w:pStyle w:val="Nivel2"/>
        <w:spacing w:afterLines="120" w:after="288" w:line="312" w:lineRule="auto"/>
        <w:ind w:left="0" w:firstLine="709"/>
      </w:pPr>
      <w:r w:rsidRPr="0097012A">
        <w:rPr>
          <w:i/>
          <w:color w:val="FF0000"/>
        </w:rPr>
        <w:t>Quando a não conclusão do contrato referida no item anterior decorrer de culpa do contratado:</w:t>
      </w:r>
    </w:p>
    <w:p w14:paraId="2F64DFC8"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lastRenderedPageBreak/>
        <w:t>poderá a Administração optar pela extinção do contrato e, nesse caso, adotará as medidas admitidas em lei para a continuidade da execução contratual.</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72"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73"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74"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lastRenderedPageBreak/>
        <w:t>CLÁUSULA DÉCIMA QUARTA – DOTAÇÃO ORÇAMENTÁRIA (</w:t>
      </w:r>
      <w:hyperlink r:id="rId75" w:anchor="art92" w:history="1">
        <w:r w:rsidRPr="0097012A">
          <w:rPr>
            <w:rStyle w:val="Hyperlink"/>
          </w:rPr>
          <w:t>art. 92, VIII</w:t>
        </w:r>
      </w:hyperlink>
      <w:r w:rsidRPr="0097012A">
        <w:t>)</w:t>
      </w:r>
    </w:p>
    <w:p w14:paraId="1256B6F5" w14:textId="6B6F5E30" w:rsidR="00B96063" w:rsidRPr="0097012A" w:rsidRDefault="00B96063" w:rsidP="00E96839">
      <w:pPr>
        <w:pStyle w:val="Nivel2"/>
        <w:spacing w:afterLines="120" w:after="288" w:line="312" w:lineRule="auto"/>
        <w:ind w:left="0" w:firstLine="709"/>
      </w:pPr>
      <w:r w:rsidRPr="0097012A">
        <w:t xml:space="preserve">As despesas decorrentes da presente contratação correrão à conta de recursos específicos consignados no Orçamento Geral </w:t>
      </w:r>
      <w:r w:rsidR="005F772B">
        <w:t>do Município</w:t>
      </w:r>
      <w:r w:rsidRPr="0097012A">
        <w:t xml:space="preserve"> deste exercício, na dotação abaixo discriminada:</w:t>
      </w:r>
    </w:p>
    <w:p w14:paraId="23B5833D"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76" w:anchor="art92" w:history="1">
        <w:r w:rsidRPr="0097012A">
          <w:rPr>
            <w:rStyle w:val="Hyperlink"/>
          </w:rPr>
          <w:t>art. 92, III</w:t>
        </w:r>
      </w:hyperlink>
      <w:r w:rsidRPr="0097012A">
        <w:t>)</w:t>
      </w:r>
    </w:p>
    <w:p w14:paraId="344D0729" w14:textId="6763FD53"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77" w:history="1">
        <w:r w:rsidRPr="0097012A">
          <w:rPr>
            <w:rStyle w:val="Hyperlink"/>
          </w:rPr>
          <w:t>Lei nº 14.133, de 2021</w:t>
        </w:r>
      </w:hyperlink>
      <w:r w:rsidRPr="0097012A">
        <w:t xml:space="preserve">, e demais normas aplicáveis e, subsidiariamente, segundo as disposições contidas na </w:t>
      </w:r>
      <w:hyperlink r:id="rId78"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79"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80"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81" w:anchor="art94" w:history="1">
        <w:r w:rsidRPr="0097012A">
          <w:rPr>
            <w:rStyle w:val="Hyperlink"/>
          </w:rPr>
          <w:t>art. 94 da Lei 14.133, de 2021</w:t>
        </w:r>
      </w:hyperlink>
      <w:r w:rsidRPr="0097012A">
        <w:t xml:space="preserve">, bem como no respectivo sítio oficial na Internet, em atenção ao </w:t>
      </w:r>
      <w:hyperlink r:id="rId82" w:anchor="art8§2" w:history="1">
        <w:r w:rsidRPr="0097012A">
          <w:rPr>
            <w:rStyle w:val="Hyperlink"/>
          </w:rPr>
          <w:t>art. 8º, §2º, da Lei n. 12.527, de 2011</w:t>
        </w:r>
      </w:hyperlink>
      <w:r w:rsidRPr="0097012A">
        <w:t xml:space="preserve">, c/c </w:t>
      </w:r>
      <w:hyperlink r:id="rId83"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lastRenderedPageBreak/>
        <w:t>CLÁUSULA DÉCIMA OITAVA– FORO (</w:t>
      </w:r>
      <w:hyperlink r:id="rId84"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85"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86"/>
      <w:footerReference w:type="default" r:id="rId8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A1B09" w14:textId="77777777" w:rsidR="00677169" w:rsidRDefault="00677169">
      <w:pPr>
        <w:rPr>
          <w:rFonts w:hint="eastAsia"/>
        </w:rPr>
      </w:pPr>
      <w:r>
        <w:separator/>
      </w:r>
    </w:p>
  </w:endnote>
  <w:endnote w:type="continuationSeparator" w:id="0">
    <w:p w14:paraId="31755408" w14:textId="77777777" w:rsidR="00677169" w:rsidRDefault="00677169">
      <w:pPr>
        <w:rPr>
          <w:rFonts w:hint="eastAsia"/>
        </w:rPr>
      </w:pPr>
      <w:r>
        <w:continuationSeparator/>
      </w:r>
    </w:p>
  </w:endnote>
  <w:endnote w:type="continuationNotice" w:id="1">
    <w:p w14:paraId="252BE131" w14:textId="77777777" w:rsidR="00677169" w:rsidRDefault="0067716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273D82">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273D82">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A5E8" w14:textId="77777777" w:rsidR="00677169" w:rsidRDefault="00677169">
      <w:pPr>
        <w:rPr>
          <w:rFonts w:hint="eastAsia"/>
        </w:rPr>
      </w:pPr>
      <w:r>
        <w:separator/>
      </w:r>
    </w:p>
  </w:footnote>
  <w:footnote w:type="continuationSeparator" w:id="0">
    <w:p w14:paraId="021C2991" w14:textId="77777777" w:rsidR="00677169" w:rsidRDefault="00677169">
      <w:pPr>
        <w:rPr>
          <w:rFonts w:hint="eastAsia"/>
        </w:rPr>
      </w:pPr>
      <w:r>
        <w:continuationSeparator/>
      </w:r>
    </w:p>
  </w:footnote>
  <w:footnote w:type="continuationNotice" w:id="1">
    <w:p w14:paraId="1B5E1B73" w14:textId="77777777" w:rsidR="00677169" w:rsidRDefault="00677169">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rPr>
              <w:rFonts w:hint="eastAsia"/>
            </w:rPr>
          </w:pPr>
        </w:p>
      </w:tc>
      <w:tc>
        <w:tcPr>
          <w:tcW w:w="3020" w:type="dxa"/>
        </w:tcPr>
        <w:p w14:paraId="11FA3919" w14:textId="3419F088" w:rsidR="008229B0" w:rsidRDefault="008229B0" w:rsidP="6CDEAB8A">
          <w:pPr>
            <w:pStyle w:val="Cabealho"/>
            <w:jc w:val="center"/>
            <w:rPr>
              <w:rFonts w:hint="eastAsia"/>
            </w:rPr>
          </w:pPr>
        </w:p>
      </w:tc>
      <w:tc>
        <w:tcPr>
          <w:tcW w:w="3020" w:type="dxa"/>
        </w:tcPr>
        <w:p w14:paraId="56AE8220" w14:textId="1452A360" w:rsidR="008229B0" w:rsidRDefault="008229B0" w:rsidP="6CDEAB8A">
          <w:pPr>
            <w:pStyle w:val="Cabealho"/>
            <w:ind w:right="-115"/>
            <w:jc w:val="right"/>
            <w:rPr>
              <w:rFonts w:hint="eastAsia"/>
            </w:rPr>
          </w:pPr>
        </w:p>
      </w:tc>
    </w:tr>
  </w:tbl>
  <w:p w14:paraId="78B4EF61" w14:textId="5256FFED" w:rsidR="008229B0" w:rsidRDefault="008229B0"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14029066">
    <w:abstractNumId w:val="6"/>
  </w:num>
  <w:num w:numId="2" w16cid:durableId="855651558">
    <w:abstractNumId w:val="0"/>
  </w:num>
  <w:num w:numId="3" w16cid:durableId="1824151486">
    <w:abstractNumId w:val="21"/>
  </w:num>
  <w:num w:numId="4" w16cid:durableId="1927375634">
    <w:abstractNumId w:val="23"/>
  </w:num>
  <w:num w:numId="5" w16cid:durableId="1403529795">
    <w:abstractNumId w:val="13"/>
  </w:num>
  <w:num w:numId="6" w16cid:durableId="468255497">
    <w:abstractNumId w:val="8"/>
  </w:num>
  <w:num w:numId="7" w16cid:durableId="404187323">
    <w:abstractNumId w:val="14"/>
  </w:num>
  <w:num w:numId="8" w16cid:durableId="449321137">
    <w:abstractNumId w:val="18"/>
  </w:num>
  <w:num w:numId="9" w16cid:durableId="679213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9438532">
    <w:abstractNumId w:val="2"/>
  </w:num>
  <w:num w:numId="11" w16cid:durableId="1572041001">
    <w:abstractNumId w:val="3"/>
  </w:num>
  <w:num w:numId="12" w16cid:durableId="862287321">
    <w:abstractNumId w:val="4"/>
  </w:num>
  <w:num w:numId="13" w16cid:durableId="793211558">
    <w:abstractNumId w:val="24"/>
  </w:num>
  <w:num w:numId="14" w16cid:durableId="1345865944">
    <w:abstractNumId w:val="15"/>
  </w:num>
  <w:num w:numId="15" w16cid:durableId="479621058">
    <w:abstractNumId w:val="1"/>
  </w:num>
  <w:num w:numId="16" w16cid:durableId="788550642">
    <w:abstractNumId w:val="22"/>
  </w:num>
  <w:num w:numId="17" w16cid:durableId="858734493">
    <w:abstractNumId w:val="16"/>
  </w:num>
  <w:num w:numId="18" w16cid:durableId="1259480147">
    <w:abstractNumId w:val="5"/>
  </w:num>
  <w:num w:numId="19" w16cid:durableId="579631919">
    <w:abstractNumId w:val="9"/>
  </w:num>
  <w:num w:numId="20" w16cid:durableId="1500461876">
    <w:abstractNumId w:val="19"/>
  </w:num>
  <w:num w:numId="21" w16cid:durableId="619186484">
    <w:abstractNumId w:val="11"/>
  </w:num>
  <w:num w:numId="22" w16cid:durableId="833647228">
    <w:abstractNumId w:val="12"/>
  </w:num>
  <w:num w:numId="23" w16cid:durableId="531646452">
    <w:abstractNumId w:val="17"/>
  </w:num>
  <w:num w:numId="24" w16cid:durableId="1907838275">
    <w:abstractNumId w:val="7"/>
  </w:num>
  <w:num w:numId="25" w16cid:durableId="161521397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A9"/>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10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361"/>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82"/>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72B"/>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169"/>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DD1"/>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04-2006/2006/decreto/d5975.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01-de-19-de-janeiro-de-2010" TargetMode="External"/><Relationship Id="rId37"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01-de-19-de-janeiro-de-2010" TargetMode="External"/><Relationship Id="rId30" Type="http://schemas.openxmlformats.org/officeDocument/2006/relationships/hyperlink" Target="http://www.ibama.gov.br/component/legislacao/?view=legislacao&amp;legislacao=112647" TargetMode="External"/><Relationship Id="rId35" Type="http://schemas.openxmlformats.org/officeDocument/2006/relationships/hyperlink" Target="http://www.ibama.gov.br/sophia/cnia/legislacao/MMA/RE0001-080390.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in.gov.br/en/web/dou/-/circular-susep-n-662-de-11-de-abril-de-2022-392772088"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tesb.sp.gov.br/licenciamento/documentos/2002_Res_CONAMA_307.pdf"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26-de-13-de-abril-de-2022"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6938.htm" TargetMode="External"/><Relationship Id="rId36" Type="http://schemas.openxmlformats.org/officeDocument/2006/relationships/hyperlink" Target="https://www.gov.br/compras/pt-br/acesso-a-informacao/legislacao/instrucoes-normativas/instrucao-normativa-no-01-de-19-de-janeiro-de-2010" TargetMode="External"/><Relationship Id="rId49" Type="http://schemas.openxmlformats.org/officeDocument/2006/relationships/hyperlink" Target="https://www.planalto.gov.br/ccivil_03/leis/2002/l10406compilada.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ibama.gov.br/phocadownload/sinaflor/2018/2018-06-13-Ibama-IN-IBAMA-21-24-12-2014-SINAFLOR-DOF-compilada.pdf"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www.ipaam.am.gov.br/wp-content/uploads/2021/01/Conama-382-Poluentes-atmosfericos.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ibama.gov.br/component/legislacao/?view=legislacao&amp;force=1&amp;legislacao=13196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3.xml><?xml version="1.0" encoding="utf-8"?>
<ds:datastoreItem xmlns:ds="http://schemas.openxmlformats.org/officeDocument/2006/customXml" ds:itemID="{124CFEBC-0F9B-4EA0-9A5A-FF0C49F258A3}">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9207</Words>
  <Characters>49724</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2023-02-12T21:10:00Z</dcterms:created>
  <dcterms:modified xsi:type="dcterms:W3CDTF">2026-01-08T15:31:00Z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